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0D68" w14:textId="05395E6B" w:rsidR="0009605A" w:rsidRPr="00D35723" w:rsidRDefault="0009605A">
      <w:pPr>
        <w:rPr>
          <w:rFonts w:ascii="Source Sans Pro" w:hAnsi="Source Sans Pro"/>
          <w:b/>
          <w:bCs/>
          <w:sz w:val="20"/>
          <w:szCs w:val="20"/>
        </w:rPr>
      </w:pPr>
      <w:r w:rsidRPr="00D35723">
        <w:rPr>
          <w:rFonts w:ascii="Source Sans Pro" w:hAnsi="Source Sans Pro"/>
          <w:b/>
          <w:bCs/>
          <w:sz w:val="20"/>
          <w:szCs w:val="20"/>
        </w:rPr>
        <w:t>TEHNIČKE SPECIFIKACIJE – Usluge mobilne telefonije</w:t>
      </w:r>
      <w:r w:rsidR="00043BB5" w:rsidRPr="00D35723">
        <w:rPr>
          <w:rFonts w:ascii="Source Sans Pro" w:hAnsi="Source Sans Pro"/>
          <w:b/>
          <w:bCs/>
          <w:sz w:val="20"/>
          <w:szCs w:val="20"/>
        </w:rPr>
        <w:t>, evidencijski broj nabave JN-2/2026</w:t>
      </w:r>
    </w:p>
    <w:p w14:paraId="354D0237" w14:textId="77777777" w:rsidR="00D35723" w:rsidRPr="00D35723" w:rsidRDefault="00D35723" w:rsidP="00D35723">
      <w:pPr>
        <w:pStyle w:val="Standard"/>
        <w:rPr>
          <w:rFonts w:ascii="Source Sans Pro" w:hAnsi="Source Sans Pro" w:cs="Tahoma"/>
          <w:b/>
          <w:color w:val="000000"/>
          <w:sz w:val="20"/>
          <w:szCs w:val="20"/>
          <w:lang w:eastAsia="en-US"/>
        </w:rPr>
      </w:pPr>
    </w:p>
    <w:p w14:paraId="665AC036" w14:textId="75FA5AEE" w:rsidR="00D35723" w:rsidRPr="00D35723" w:rsidRDefault="00D35723" w:rsidP="00D35723">
      <w:pPr>
        <w:pStyle w:val="Standard"/>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 xml:space="preserve"> Ponuditelj mora osigurati sljedeće:</w:t>
      </w:r>
    </w:p>
    <w:p w14:paraId="428CB55A"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zadržavanje postojećih numeracija pretplatničkih brojeva naručitelja, bez dodatnih troškova (uz interne skraćene brojeve)</w:t>
      </w:r>
    </w:p>
    <w:p w14:paraId="2B162074"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ostvarenje neograničene količine razgovora unutar VPN mreže naručitelja, bez naplate uspostave poziva te da razgovori unutar VPN mreže budu besplatni,</w:t>
      </w:r>
    </w:p>
    <w:p w14:paraId="0AE7C50E"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besplatnu uspostavu poziva,</w:t>
      </w:r>
    </w:p>
    <w:p w14:paraId="787F656D"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mogućnost poziva prema svim destinacijama (ista mobilna mreža izvan VPN, ostale mobilne mreže, fiksne mreže, međunarodni i roaming pozivi),</w:t>
      </w:r>
    </w:p>
    <w:p w14:paraId="4A630168"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omogućiti dodavanje novih priključaka u VPN bez naplate jednokratne naknade za uključenje istih,</w:t>
      </w:r>
    </w:p>
    <w:p w14:paraId="5339C188"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mogućnost postavljanja limita potrošnje (maksimalni neto iznos troškova za svakog korisnika VPN-a) u iznosima koji će se posebno ugovoriti, bez naplate naknade,</w:t>
      </w:r>
    </w:p>
    <w:p w14:paraId="69C25492"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mogućnost jedne besplatne promjene limita za svakog korisnika u trajanju ugovora,</w:t>
      </w:r>
    </w:p>
    <w:p w14:paraId="5F3360E5"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mogućnost obračuna poziva prema svim destinacijama izvan VPN-a do iznosa postavljenog limita potrošnje, prema stvarno utrošenim telefonskim impulsima u tijeku obračunskog razdoblja primjenjujući ugovorene cijene,</w:t>
      </w:r>
    </w:p>
    <w:p w14:paraId="511914B2"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mogućnost bežičnog prijenosa podataka putem sljedećih tehnologija: LTE i 5G</w:t>
      </w:r>
    </w:p>
    <w:p w14:paraId="4A3BD2E5"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omogućiti uslugu mirovanja pojedinog priključka bez plaćanja mjesečne naknade,</w:t>
      </w:r>
    </w:p>
    <w:p w14:paraId="74167A0C"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besplatno administriranje korisničkih računa,</w:t>
      </w:r>
    </w:p>
    <w:p w14:paraId="1D551CEA"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omogućiti svakom VPN korisniku uvid u stanje na računu, bez naplate naknade,</w:t>
      </w:r>
    </w:p>
    <w:p w14:paraId="65430EE7" w14:textId="77777777" w:rsidR="00D35723" w:rsidRPr="00D35723" w:rsidRDefault="00D35723" w:rsidP="00D35723">
      <w:pPr>
        <w:pStyle w:val="Standard"/>
        <w:numPr>
          <w:ilvl w:val="0"/>
          <w:numId w:val="1"/>
        </w:numPr>
        <w:spacing w:line="276" w:lineRule="auto"/>
        <w:rPr>
          <w:rFonts w:ascii="Source Sans Pro" w:hAnsi="Source Sans Pro" w:cs="Tahoma"/>
          <w:color w:val="000000"/>
          <w:sz w:val="20"/>
          <w:szCs w:val="20"/>
          <w:lang w:eastAsia="en-US"/>
        </w:rPr>
      </w:pPr>
      <w:r w:rsidRPr="00D35723">
        <w:rPr>
          <w:rFonts w:ascii="Source Sans Pro" w:hAnsi="Source Sans Pro" w:cs="Tahoma"/>
          <w:color w:val="000000"/>
          <w:sz w:val="20"/>
          <w:szCs w:val="20"/>
          <w:lang w:eastAsia="en-US"/>
        </w:rPr>
        <w:t>mogućnost korištenja skraćenih brojeva za pozivanje unutar mreže korisnika (VPN)</w:t>
      </w:r>
    </w:p>
    <w:p w14:paraId="35797346" w14:textId="4809E9CB" w:rsidR="00D35723" w:rsidRPr="00D35723" w:rsidRDefault="00D35723" w:rsidP="00D35723">
      <w:pPr>
        <w:jc w:val="both"/>
        <w:rPr>
          <w:rFonts w:ascii="Source Sans Pro" w:eastAsia="Arial" w:hAnsi="Source Sans Pro" w:cs="Tahoma"/>
          <w:sz w:val="20"/>
          <w:szCs w:val="20"/>
        </w:rPr>
      </w:pPr>
    </w:p>
    <w:p w14:paraId="0F481355" w14:textId="5AC8906A" w:rsidR="00D35723" w:rsidRPr="00D35723" w:rsidRDefault="00D35723" w:rsidP="00D35723">
      <w:pPr>
        <w:rPr>
          <w:rFonts w:ascii="Source Sans Pro" w:hAnsi="Source Sans Pro" w:cs="Tahoma"/>
          <w:b/>
          <w:bCs/>
          <w:sz w:val="20"/>
          <w:szCs w:val="20"/>
        </w:rPr>
      </w:pPr>
      <w:r w:rsidRPr="00D35723">
        <w:rPr>
          <w:rFonts w:ascii="Source Sans Pro" w:hAnsi="Source Sans Pro" w:cs="Tahoma"/>
          <w:b/>
          <w:bCs/>
          <w:sz w:val="20"/>
          <w:szCs w:val="20"/>
        </w:rPr>
        <w:t>Minimalne tehničke specifikacije</w:t>
      </w:r>
    </w:p>
    <w:p w14:paraId="0557C02F" w14:textId="5555FC9C" w:rsidR="00D35723" w:rsidRPr="00D35723" w:rsidRDefault="00D35723" w:rsidP="00D35723">
      <w:pPr>
        <w:rPr>
          <w:rFonts w:ascii="Source Sans Pro" w:hAnsi="Source Sans Pro" w:cs="Tahoma"/>
          <w:sz w:val="20"/>
          <w:szCs w:val="20"/>
        </w:rPr>
      </w:pPr>
      <w:r w:rsidRPr="00D35723">
        <w:rPr>
          <w:rFonts w:ascii="Source Sans Pro" w:hAnsi="Source Sans Pro" w:cs="Tahoma"/>
          <w:sz w:val="20"/>
          <w:szCs w:val="20"/>
        </w:rPr>
        <w:t>Ponuditelj je dužan ispuniti minimalne tehničke specifikacije na način da označi DA ili NE. Ukoliko ponuditelj negdje ostavi prazno mjesto ili navede NE, ponuda će biti odbijena jer će se smatrati da nije u skladu sa uvjetima i zahtjevima iz dokumentacije o nabavi.</w:t>
      </w:r>
    </w:p>
    <w:p w14:paraId="5B1A619E" w14:textId="77777777" w:rsidR="00D35723" w:rsidRPr="00D35723" w:rsidRDefault="00D35723" w:rsidP="00D35723">
      <w:pPr>
        <w:rPr>
          <w:rFonts w:ascii="Source Sans Pro" w:hAnsi="Source Sans Pro" w:cs="Tahoma"/>
          <w:sz w:val="20"/>
          <w:szCs w:val="20"/>
        </w:rPr>
      </w:pPr>
    </w:p>
    <w:tbl>
      <w:tblPr>
        <w:tblW w:w="5000" w:type="pct"/>
        <w:tblLook w:val="04A0" w:firstRow="1" w:lastRow="0" w:firstColumn="1" w:lastColumn="0" w:noHBand="0" w:noVBand="1"/>
      </w:tblPr>
      <w:tblGrid>
        <w:gridCol w:w="717"/>
        <w:gridCol w:w="6789"/>
        <w:gridCol w:w="778"/>
        <w:gridCol w:w="778"/>
      </w:tblGrid>
      <w:tr w:rsidR="00D35723" w:rsidRPr="00D35723" w14:paraId="4679766F" w14:textId="77777777" w:rsidTr="00571BA8">
        <w:trPr>
          <w:trHeight w:val="1185"/>
        </w:trPr>
        <w:tc>
          <w:tcPr>
            <w:tcW w:w="3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1FDE04" w14:textId="77777777" w:rsidR="00D35723" w:rsidRPr="00D35723" w:rsidRDefault="00D35723" w:rsidP="00571BA8">
            <w:pPr>
              <w:spacing w:after="0" w:line="240" w:lineRule="auto"/>
              <w:jc w:val="right"/>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3746" w:type="pct"/>
            <w:tcBorders>
              <w:top w:val="single" w:sz="4" w:space="0" w:color="auto"/>
              <w:left w:val="nil"/>
              <w:bottom w:val="single" w:sz="4" w:space="0" w:color="auto"/>
              <w:right w:val="single" w:sz="4" w:space="0" w:color="auto"/>
            </w:tcBorders>
            <w:shd w:val="clear" w:color="000000" w:fill="FFFFFF"/>
            <w:vAlign w:val="center"/>
            <w:hideMark/>
          </w:tcPr>
          <w:p w14:paraId="342B9F76" w14:textId="77777777" w:rsidR="00D35723" w:rsidRPr="00D35723" w:rsidRDefault="00D35723" w:rsidP="00D35723">
            <w:pPr>
              <w:rPr>
                <w:rFonts w:ascii="Source Sans Pro" w:hAnsi="Source Sans Pro" w:cs="Tahoma"/>
                <w:b/>
                <w:bCs/>
                <w:sz w:val="20"/>
                <w:szCs w:val="20"/>
              </w:rPr>
            </w:pPr>
            <w:r w:rsidRPr="00D35723">
              <w:rPr>
                <w:rFonts w:ascii="Source Sans Pro" w:hAnsi="Source Sans Pro" w:cs="Tahoma"/>
                <w:b/>
                <w:bCs/>
                <w:sz w:val="20"/>
                <w:szCs w:val="20"/>
              </w:rPr>
              <w:t>Minimalne tehničke specifikacije</w:t>
            </w:r>
          </w:p>
          <w:p w14:paraId="4794FD58" w14:textId="48306052" w:rsidR="00D35723" w:rsidRPr="00D35723" w:rsidRDefault="00D35723" w:rsidP="00D35723">
            <w:pPr>
              <w:spacing w:after="0" w:line="240" w:lineRule="auto"/>
              <w:rPr>
                <w:rFonts w:ascii="Source Sans Pro" w:hAnsi="Source Sans Pro" w:cs="Tahoma"/>
                <w:b/>
                <w:bCs/>
                <w:color w:val="000000"/>
                <w:sz w:val="20"/>
                <w:szCs w:val="20"/>
                <w:lang w:eastAsia="hr-HR"/>
              </w:rPr>
            </w:pP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39C7F428" w14:textId="77777777" w:rsidR="00D35723" w:rsidRPr="00D35723" w:rsidRDefault="00D35723" w:rsidP="00571BA8">
            <w:pPr>
              <w:spacing w:after="0" w:line="240" w:lineRule="auto"/>
              <w:jc w:val="center"/>
              <w:rPr>
                <w:rFonts w:ascii="Source Sans Pro" w:hAnsi="Source Sans Pro" w:cs="Tahoma"/>
                <w:b/>
                <w:bCs/>
                <w:color w:val="000000"/>
                <w:sz w:val="20"/>
                <w:szCs w:val="20"/>
                <w:lang w:eastAsia="hr-HR"/>
              </w:rPr>
            </w:pPr>
            <w:r w:rsidRPr="00D35723">
              <w:rPr>
                <w:rFonts w:ascii="Source Sans Pro" w:hAnsi="Source Sans Pro" w:cs="Tahoma"/>
                <w:b/>
                <w:bCs/>
                <w:color w:val="000000"/>
                <w:sz w:val="20"/>
                <w:szCs w:val="20"/>
                <w:lang w:eastAsia="hr-HR"/>
              </w:rPr>
              <w:t>DA</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46EE7E8B" w14:textId="77777777" w:rsidR="00D35723" w:rsidRPr="00D35723" w:rsidRDefault="00D35723" w:rsidP="00571BA8">
            <w:pPr>
              <w:spacing w:after="0" w:line="240" w:lineRule="auto"/>
              <w:jc w:val="center"/>
              <w:rPr>
                <w:rFonts w:ascii="Source Sans Pro" w:hAnsi="Source Sans Pro" w:cs="Tahoma"/>
                <w:b/>
                <w:bCs/>
                <w:color w:val="000000"/>
                <w:sz w:val="20"/>
                <w:szCs w:val="20"/>
                <w:lang w:eastAsia="hr-HR"/>
              </w:rPr>
            </w:pPr>
            <w:r w:rsidRPr="00D35723">
              <w:rPr>
                <w:rFonts w:ascii="Source Sans Pro" w:hAnsi="Source Sans Pro" w:cs="Tahoma"/>
                <w:b/>
                <w:bCs/>
                <w:color w:val="000000"/>
                <w:sz w:val="20"/>
                <w:szCs w:val="20"/>
                <w:lang w:eastAsia="hr-HR"/>
              </w:rPr>
              <w:t>NE</w:t>
            </w:r>
          </w:p>
        </w:tc>
      </w:tr>
      <w:tr w:rsidR="00D35723" w:rsidRPr="00D35723" w14:paraId="20DF2201"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3CC1554B"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w w:val="99"/>
                <w:sz w:val="20"/>
                <w:szCs w:val="20"/>
                <w:lang w:eastAsia="hr-HR"/>
              </w:rPr>
              <w:t>1</w:t>
            </w:r>
          </w:p>
        </w:tc>
        <w:tc>
          <w:tcPr>
            <w:tcW w:w="3746" w:type="pct"/>
            <w:tcBorders>
              <w:top w:val="nil"/>
              <w:left w:val="nil"/>
              <w:bottom w:val="single" w:sz="4" w:space="0" w:color="auto"/>
              <w:right w:val="single" w:sz="4" w:space="0" w:color="auto"/>
            </w:tcBorders>
            <w:vAlign w:val="center"/>
            <w:hideMark/>
          </w:tcPr>
          <w:p w14:paraId="5FF1F756"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pacing w:val="-1"/>
                <w:sz w:val="20"/>
                <w:szCs w:val="20"/>
                <w:lang w:eastAsia="hr-HR"/>
              </w:rPr>
              <w:t>Uporaba 4G ili 5G u govornim i mješovitim uslugama</w:t>
            </w:r>
          </w:p>
        </w:tc>
        <w:tc>
          <w:tcPr>
            <w:tcW w:w="429" w:type="pct"/>
            <w:tcBorders>
              <w:top w:val="nil"/>
              <w:left w:val="nil"/>
              <w:bottom w:val="single" w:sz="4" w:space="0" w:color="auto"/>
              <w:right w:val="single" w:sz="4" w:space="0" w:color="auto"/>
            </w:tcBorders>
            <w:shd w:val="clear" w:color="000000" w:fill="FFFFFF"/>
            <w:vAlign w:val="center"/>
            <w:hideMark/>
          </w:tcPr>
          <w:p w14:paraId="60AA76F5"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06A2713F"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648F6048"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B2848F8"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w w:val="99"/>
                <w:sz w:val="20"/>
                <w:szCs w:val="20"/>
                <w:lang w:eastAsia="hr-HR"/>
              </w:rPr>
              <w:t>2</w:t>
            </w:r>
          </w:p>
        </w:tc>
        <w:tc>
          <w:tcPr>
            <w:tcW w:w="3746" w:type="pct"/>
            <w:tcBorders>
              <w:top w:val="nil"/>
              <w:left w:val="nil"/>
              <w:bottom w:val="single" w:sz="4" w:space="0" w:color="auto"/>
              <w:right w:val="single" w:sz="4" w:space="0" w:color="auto"/>
            </w:tcBorders>
            <w:shd w:val="clear" w:color="000000" w:fill="FFFFFF"/>
            <w:vAlign w:val="center"/>
            <w:hideMark/>
          </w:tcPr>
          <w:p w14:paraId="43842C4F"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Uspostava i preuzimanje poziva prema/od brojeva u tuzemstvu i inozemstvu</w:t>
            </w:r>
          </w:p>
        </w:tc>
        <w:tc>
          <w:tcPr>
            <w:tcW w:w="429" w:type="pct"/>
            <w:tcBorders>
              <w:top w:val="nil"/>
              <w:left w:val="nil"/>
              <w:bottom w:val="single" w:sz="4" w:space="0" w:color="auto"/>
              <w:right w:val="single" w:sz="4" w:space="0" w:color="auto"/>
            </w:tcBorders>
            <w:shd w:val="clear" w:color="000000" w:fill="FFFFFF"/>
            <w:vAlign w:val="center"/>
            <w:hideMark/>
          </w:tcPr>
          <w:p w14:paraId="40A4A0DA"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06BB8FFC"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0869F49E"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6B6D8AA9"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w w:val="99"/>
                <w:sz w:val="20"/>
                <w:szCs w:val="20"/>
                <w:lang w:eastAsia="hr-HR"/>
              </w:rPr>
              <w:t>3</w:t>
            </w:r>
          </w:p>
        </w:tc>
        <w:tc>
          <w:tcPr>
            <w:tcW w:w="3746" w:type="pct"/>
            <w:tcBorders>
              <w:top w:val="nil"/>
              <w:left w:val="nil"/>
              <w:bottom w:val="single" w:sz="4" w:space="0" w:color="auto"/>
              <w:right w:val="single" w:sz="4" w:space="0" w:color="auto"/>
            </w:tcBorders>
            <w:shd w:val="clear" w:color="000000" w:fill="FFFFFF"/>
            <w:vAlign w:val="center"/>
            <w:hideMark/>
          </w:tcPr>
          <w:p w14:paraId="646D73CC"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Uspostava i preuzimanje poziva u roamingu</w:t>
            </w:r>
          </w:p>
        </w:tc>
        <w:tc>
          <w:tcPr>
            <w:tcW w:w="429" w:type="pct"/>
            <w:tcBorders>
              <w:top w:val="nil"/>
              <w:left w:val="nil"/>
              <w:bottom w:val="single" w:sz="4" w:space="0" w:color="auto"/>
              <w:right w:val="single" w:sz="4" w:space="0" w:color="auto"/>
            </w:tcBorders>
            <w:shd w:val="clear" w:color="000000" w:fill="FFFFFF"/>
            <w:vAlign w:val="center"/>
            <w:hideMark/>
          </w:tcPr>
          <w:p w14:paraId="5600436E"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6327C97F"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5DA5F36C"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63D9FEF4"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w w:val="99"/>
                <w:sz w:val="20"/>
                <w:szCs w:val="20"/>
                <w:lang w:eastAsia="hr-HR"/>
              </w:rPr>
              <w:t>4</w:t>
            </w:r>
          </w:p>
        </w:tc>
        <w:tc>
          <w:tcPr>
            <w:tcW w:w="3746" w:type="pct"/>
            <w:tcBorders>
              <w:top w:val="nil"/>
              <w:left w:val="nil"/>
              <w:bottom w:val="single" w:sz="4" w:space="0" w:color="auto"/>
              <w:right w:val="single" w:sz="4" w:space="0" w:color="auto"/>
            </w:tcBorders>
            <w:shd w:val="clear" w:color="000000" w:fill="FFFFFF"/>
            <w:vAlign w:val="center"/>
            <w:hideMark/>
          </w:tcPr>
          <w:p w14:paraId="3D16C144"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Zvukovno i glasovno upozoravanje pozivatelja u slučaju zauzeća pozivanoga broja</w:t>
            </w:r>
          </w:p>
        </w:tc>
        <w:tc>
          <w:tcPr>
            <w:tcW w:w="429" w:type="pct"/>
            <w:tcBorders>
              <w:top w:val="nil"/>
              <w:left w:val="nil"/>
              <w:bottom w:val="single" w:sz="4" w:space="0" w:color="auto"/>
              <w:right w:val="single" w:sz="4" w:space="0" w:color="auto"/>
            </w:tcBorders>
            <w:shd w:val="clear" w:color="000000" w:fill="FFFFFF"/>
            <w:vAlign w:val="center"/>
            <w:hideMark/>
          </w:tcPr>
          <w:p w14:paraId="2D011363"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1D5193F6"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0F439C7F"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427852C5"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w w:val="99"/>
                <w:sz w:val="20"/>
                <w:szCs w:val="20"/>
                <w:lang w:eastAsia="hr-HR"/>
              </w:rPr>
              <w:t>5</w:t>
            </w:r>
          </w:p>
        </w:tc>
        <w:tc>
          <w:tcPr>
            <w:tcW w:w="3746" w:type="pct"/>
            <w:tcBorders>
              <w:top w:val="nil"/>
              <w:left w:val="nil"/>
              <w:bottom w:val="single" w:sz="4" w:space="0" w:color="auto"/>
              <w:right w:val="single" w:sz="4" w:space="0" w:color="auto"/>
            </w:tcBorders>
            <w:shd w:val="clear" w:color="000000" w:fill="FFFFFF"/>
            <w:vAlign w:val="center"/>
            <w:hideMark/>
          </w:tcPr>
          <w:p w14:paraId="1D0C35EC"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sz w:val="20"/>
                <w:szCs w:val="20"/>
                <w:lang w:eastAsia="hr-HR"/>
              </w:rPr>
              <w:t>Slanje i primanje SMS-poruka prema/od brojeva u tuzemstvu i inozemstvu</w:t>
            </w:r>
          </w:p>
        </w:tc>
        <w:tc>
          <w:tcPr>
            <w:tcW w:w="429" w:type="pct"/>
            <w:tcBorders>
              <w:top w:val="nil"/>
              <w:left w:val="nil"/>
              <w:bottom w:val="single" w:sz="4" w:space="0" w:color="auto"/>
              <w:right w:val="single" w:sz="4" w:space="0" w:color="auto"/>
            </w:tcBorders>
            <w:shd w:val="clear" w:color="000000" w:fill="FFFFFF"/>
            <w:vAlign w:val="center"/>
            <w:hideMark/>
          </w:tcPr>
          <w:p w14:paraId="787D56DA"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7B79EB4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5E062E62"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FD7734D"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w w:val="99"/>
                <w:sz w:val="20"/>
                <w:szCs w:val="20"/>
                <w:lang w:eastAsia="hr-HR"/>
              </w:rPr>
              <w:t>6</w:t>
            </w:r>
          </w:p>
        </w:tc>
        <w:tc>
          <w:tcPr>
            <w:tcW w:w="3746" w:type="pct"/>
            <w:tcBorders>
              <w:top w:val="nil"/>
              <w:left w:val="nil"/>
              <w:bottom w:val="single" w:sz="4" w:space="0" w:color="auto"/>
              <w:right w:val="single" w:sz="4" w:space="0" w:color="auto"/>
            </w:tcBorders>
            <w:shd w:val="clear" w:color="000000" w:fill="FFFFFF"/>
            <w:vAlign w:val="center"/>
            <w:hideMark/>
          </w:tcPr>
          <w:p w14:paraId="776F2F87"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Slanje i primanje SMS-poruka u roamingu</w:t>
            </w:r>
          </w:p>
        </w:tc>
        <w:tc>
          <w:tcPr>
            <w:tcW w:w="429" w:type="pct"/>
            <w:tcBorders>
              <w:top w:val="nil"/>
              <w:left w:val="nil"/>
              <w:bottom w:val="single" w:sz="4" w:space="0" w:color="auto"/>
              <w:right w:val="single" w:sz="4" w:space="0" w:color="auto"/>
            </w:tcBorders>
            <w:shd w:val="clear" w:color="000000" w:fill="FFFFFF"/>
            <w:vAlign w:val="center"/>
            <w:hideMark/>
          </w:tcPr>
          <w:p w14:paraId="7F7F5715"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33CC95F"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2BBBC1A3" w14:textId="77777777" w:rsidTr="00571BA8">
        <w:trPr>
          <w:trHeight w:val="600"/>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E2E3C85"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w w:val="99"/>
                <w:sz w:val="20"/>
                <w:szCs w:val="20"/>
                <w:lang w:eastAsia="hr-HR"/>
              </w:rPr>
              <w:t>7</w:t>
            </w:r>
          </w:p>
        </w:tc>
        <w:tc>
          <w:tcPr>
            <w:tcW w:w="3746" w:type="pct"/>
            <w:tcBorders>
              <w:top w:val="nil"/>
              <w:left w:val="nil"/>
              <w:bottom w:val="single" w:sz="4" w:space="0" w:color="auto"/>
              <w:right w:val="single" w:sz="4" w:space="0" w:color="auto"/>
            </w:tcBorders>
            <w:shd w:val="clear" w:color="000000" w:fill="FFFFFF"/>
            <w:vAlign w:val="center"/>
            <w:hideMark/>
          </w:tcPr>
          <w:p w14:paraId="3ED488C4"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pacing w:val="-1"/>
                <w:sz w:val="20"/>
                <w:szCs w:val="20"/>
                <w:lang w:eastAsia="hr-HR"/>
              </w:rPr>
              <w:t>Prijenos podataka, uključujući pristup internetu i primopredaju e-pošte, u tuzemstvu i u roamingu</w:t>
            </w:r>
          </w:p>
        </w:tc>
        <w:tc>
          <w:tcPr>
            <w:tcW w:w="429" w:type="pct"/>
            <w:tcBorders>
              <w:top w:val="nil"/>
              <w:left w:val="nil"/>
              <w:bottom w:val="single" w:sz="4" w:space="0" w:color="auto"/>
              <w:right w:val="single" w:sz="4" w:space="0" w:color="auto"/>
            </w:tcBorders>
            <w:shd w:val="clear" w:color="000000" w:fill="FFFFFF"/>
            <w:vAlign w:val="center"/>
            <w:hideMark/>
          </w:tcPr>
          <w:p w14:paraId="7A8FA7DB"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742788E5"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00873A76"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D005B36"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8</w:t>
            </w:r>
          </w:p>
        </w:tc>
        <w:tc>
          <w:tcPr>
            <w:tcW w:w="3746" w:type="pct"/>
            <w:tcBorders>
              <w:top w:val="nil"/>
              <w:left w:val="nil"/>
              <w:bottom w:val="single" w:sz="4" w:space="0" w:color="auto"/>
              <w:right w:val="single" w:sz="4" w:space="0" w:color="auto"/>
            </w:tcBorders>
            <w:shd w:val="clear" w:color="000000" w:fill="FFFFFF"/>
            <w:vAlign w:val="center"/>
            <w:hideMark/>
          </w:tcPr>
          <w:p w14:paraId="71B80E04"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pacing w:val="-1"/>
                <w:sz w:val="20"/>
                <w:szCs w:val="20"/>
                <w:lang w:eastAsia="hr-HR"/>
              </w:rPr>
              <w:t>Prikaz broja pozivatelja na vlastitom uređaju (CLIP)</w:t>
            </w:r>
          </w:p>
        </w:tc>
        <w:tc>
          <w:tcPr>
            <w:tcW w:w="429" w:type="pct"/>
            <w:tcBorders>
              <w:top w:val="nil"/>
              <w:left w:val="nil"/>
              <w:bottom w:val="single" w:sz="4" w:space="0" w:color="auto"/>
              <w:right w:val="single" w:sz="4" w:space="0" w:color="auto"/>
            </w:tcBorders>
            <w:shd w:val="clear" w:color="000000" w:fill="FFFFFF"/>
            <w:vAlign w:val="center"/>
            <w:hideMark/>
          </w:tcPr>
          <w:p w14:paraId="3CFEA2C5"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0FB72806"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23AB48D7"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EDA70E5"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color w:val="000000"/>
                <w:spacing w:val="1"/>
                <w:sz w:val="20"/>
                <w:szCs w:val="20"/>
                <w:lang w:eastAsia="hr-HR"/>
              </w:rPr>
              <w:t>9</w:t>
            </w:r>
          </w:p>
        </w:tc>
        <w:tc>
          <w:tcPr>
            <w:tcW w:w="3746" w:type="pct"/>
            <w:tcBorders>
              <w:top w:val="nil"/>
              <w:left w:val="nil"/>
              <w:bottom w:val="single" w:sz="4" w:space="0" w:color="auto"/>
              <w:right w:val="single" w:sz="4" w:space="0" w:color="auto"/>
            </w:tcBorders>
            <w:shd w:val="clear" w:color="000000" w:fill="FFFFFF"/>
            <w:vAlign w:val="center"/>
            <w:hideMark/>
          </w:tcPr>
          <w:p w14:paraId="7D29EB96"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sz w:val="20"/>
                <w:szCs w:val="20"/>
                <w:lang w:eastAsia="hr-HR"/>
              </w:rPr>
              <w:t>Prikaz (slanje) vlastitoga broja pozivanoj strani</w:t>
            </w:r>
          </w:p>
        </w:tc>
        <w:tc>
          <w:tcPr>
            <w:tcW w:w="429" w:type="pct"/>
            <w:tcBorders>
              <w:top w:val="nil"/>
              <w:left w:val="nil"/>
              <w:bottom w:val="single" w:sz="4" w:space="0" w:color="auto"/>
              <w:right w:val="single" w:sz="4" w:space="0" w:color="auto"/>
            </w:tcBorders>
            <w:shd w:val="clear" w:color="000000" w:fill="FFFFFF"/>
            <w:vAlign w:val="center"/>
            <w:hideMark/>
          </w:tcPr>
          <w:p w14:paraId="4C3FE276"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49DFA43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7884FF02"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7D1633CC"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color w:val="000000"/>
                <w:spacing w:val="1"/>
                <w:sz w:val="20"/>
                <w:szCs w:val="20"/>
                <w:lang w:eastAsia="hr-HR"/>
              </w:rPr>
              <w:t>10</w:t>
            </w:r>
          </w:p>
        </w:tc>
        <w:tc>
          <w:tcPr>
            <w:tcW w:w="3746" w:type="pct"/>
            <w:tcBorders>
              <w:top w:val="nil"/>
              <w:left w:val="nil"/>
              <w:bottom w:val="single" w:sz="4" w:space="0" w:color="auto"/>
              <w:right w:val="single" w:sz="4" w:space="0" w:color="auto"/>
            </w:tcBorders>
            <w:shd w:val="clear" w:color="000000" w:fill="FFFFFF"/>
            <w:vAlign w:val="center"/>
            <w:hideMark/>
          </w:tcPr>
          <w:p w14:paraId="57CE1531"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Zabrana prikaza (slanja) vlastitoga broja pozivanoj strani (CLIR)</w:t>
            </w:r>
          </w:p>
        </w:tc>
        <w:tc>
          <w:tcPr>
            <w:tcW w:w="429" w:type="pct"/>
            <w:tcBorders>
              <w:top w:val="nil"/>
              <w:left w:val="nil"/>
              <w:bottom w:val="single" w:sz="4" w:space="0" w:color="auto"/>
              <w:right w:val="single" w:sz="4" w:space="0" w:color="auto"/>
            </w:tcBorders>
            <w:shd w:val="clear" w:color="000000" w:fill="FFFFFF"/>
            <w:vAlign w:val="center"/>
            <w:hideMark/>
          </w:tcPr>
          <w:p w14:paraId="180FCADA"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30E5BCB3"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4CE49099"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137E3B8"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lastRenderedPageBreak/>
              <w:t>11</w:t>
            </w:r>
          </w:p>
        </w:tc>
        <w:tc>
          <w:tcPr>
            <w:tcW w:w="3746" w:type="pct"/>
            <w:tcBorders>
              <w:top w:val="nil"/>
              <w:left w:val="nil"/>
              <w:bottom w:val="single" w:sz="4" w:space="0" w:color="auto"/>
              <w:right w:val="single" w:sz="4" w:space="0" w:color="auto"/>
            </w:tcBorders>
            <w:shd w:val="clear" w:color="000000" w:fill="FFFFFF"/>
            <w:vAlign w:val="center"/>
            <w:hideMark/>
          </w:tcPr>
          <w:p w14:paraId="7827C436"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Preusmjeravanje poziva u slučaju zauzeća, nedostupnosti ili nejavljanja</w:t>
            </w:r>
          </w:p>
        </w:tc>
        <w:tc>
          <w:tcPr>
            <w:tcW w:w="429" w:type="pct"/>
            <w:tcBorders>
              <w:top w:val="nil"/>
              <w:left w:val="nil"/>
              <w:bottom w:val="single" w:sz="4" w:space="0" w:color="auto"/>
              <w:right w:val="single" w:sz="4" w:space="0" w:color="auto"/>
            </w:tcBorders>
            <w:shd w:val="clear" w:color="000000" w:fill="FFFFFF"/>
            <w:vAlign w:val="center"/>
            <w:hideMark/>
          </w:tcPr>
          <w:p w14:paraId="289F3891"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7F49CA58"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67A29D39"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778C1685"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12</w:t>
            </w:r>
          </w:p>
        </w:tc>
        <w:tc>
          <w:tcPr>
            <w:tcW w:w="3746" w:type="pct"/>
            <w:tcBorders>
              <w:top w:val="nil"/>
              <w:left w:val="nil"/>
              <w:bottom w:val="single" w:sz="4" w:space="0" w:color="auto"/>
              <w:right w:val="single" w:sz="4" w:space="0" w:color="auto"/>
            </w:tcBorders>
            <w:shd w:val="clear" w:color="000000" w:fill="FFFFFF"/>
            <w:vAlign w:val="center"/>
            <w:hideMark/>
          </w:tcPr>
          <w:p w14:paraId="5448DD75"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Bezuvjetno preusmjeravanje poziva</w:t>
            </w:r>
          </w:p>
        </w:tc>
        <w:tc>
          <w:tcPr>
            <w:tcW w:w="429" w:type="pct"/>
            <w:tcBorders>
              <w:top w:val="nil"/>
              <w:left w:val="nil"/>
              <w:bottom w:val="single" w:sz="4" w:space="0" w:color="auto"/>
              <w:right w:val="single" w:sz="4" w:space="0" w:color="auto"/>
            </w:tcBorders>
            <w:shd w:val="clear" w:color="000000" w:fill="FFFFFF"/>
            <w:vAlign w:val="center"/>
            <w:hideMark/>
          </w:tcPr>
          <w:p w14:paraId="0A64B623"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4AC0E0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41E3A8A0"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64767184"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13</w:t>
            </w:r>
          </w:p>
        </w:tc>
        <w:tc>
          <w:tcPr>
            <w:tcW w:w="3746" w:type="pct"/>
            <w:tcBorders>
              <w:top w:val="nil"/>
              <w:left w:val="nil"/>
              <w:bottom w:val="single" w:sz="4" w:space="0" w:color="auto"/>
              <w:right w:val="single" w:sz="4" w:space="0" w:color="auto"/>
            </w:tcBorders>
            <w:shd w:val="clear" w:color="000000" w:fill="FFFFFF"/>
            <w:vAlign w:val="center"/>
            <w:hideMark/>
          </w:tcPr>
          <w:p w14:paraId="2EEDBEAE"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Stavljanje poziva na čekanje</w:t>
            </w:r>
          </w:p>
        </w:tc>
        <w:tc>
          <w:tcPr>
            <w:tcW w:w="429" w:type="pct"/>
            <w:tcBorders>
              <w:top w:val="nil"/>
              <w:left w:val="nil"/>
              <w:bottom w:val="single" w:sz="4" w:space="0" w:color="auto"/>
              <w:right w:val="single" w:sz="4" w:space="0" w:color="auto"/>
            </w:tcBorders>
            <w:shd w:val="clear" w:color="000000" w:fill="FFFFFF"/>
            <w:vAlign w:val="center"/>
            <w:hideMark/>
          </w:tcPr>
          <w:p w14:paraId="71B8D800"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B435A1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4BE88A23"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5C8E986"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14</w:t>
            </w:r>
          </w:p>
        </w:tc>
        <w:tc>
          <w:tcPr>
            <w:tcW w:w="3746" w:type="pct"/>
            <w:tcBorders>
              <w:top w:val="nil"/>
              <w:left w:val="nil"/>
              <w:bottom w:val="single" w:sz="4" w:space="0" w:color="auto"/>
              <w:right w:val="single" w:sz="4" w:space="0" w:color="auto"/>
            </w:tcBorders>
            <w:shd w:val="clear" w:color="000000" w:fill="FFFFFF"/>
            <w:vAlign w:val="center"/>
            <w:hideMark/>
          </w:tcPr>
          <w:p w14:paraId="17B3ACFF"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Ostvarivanje i prekidanje konferencijske veze</w:t>
            </w:r>
          </w:p>
        </w:tc>
        <w:tc>
          <w:tcPr>
            <w:tcW w:w="429" w:type="pct"/>
            <w:tcBorders>
              <w:top w:val="nil"/>
              <w:left w:val="nil"/>
              <w:bottom w:val="single" w:sz="4" w:space="0" w:color="auto"/>
              <w:right w:val="single" w:sz="4" w:space="0" w:color="auto"/>
            </w:tcBorders>
            <w:shd w:val="clear" w:color="000000" w:fill="FFFFFF"/>
            <w:vAlign w:val="center"/>
            <w:hideMark/>
          </w:tcPr>
          <w:p w14:paraId="63007B0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247C3421"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1A10F655"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33084ABD"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15</w:t>
            </w:r>
          </w:p>
        </w:tc>
        <w:tc>
          <w:tcPr>
            <w:tcW w:w="3746" w:type="pct"/>
            <w:tcBorders>
              <w:top w:val="nil"/>
              <w:left w:val="nil"/>
              <w:bottom w:val="single" w:sz="4" w:space="0" w:color="auto"/>
              <w:right w:val="single" w:sz="4" w:space="0" w:color="auto"/>
            </w:tcBorders>
            <w:shd w:val="clear" w:color="000000" w:fill="FFFFFF"/>
            <w:vAlign w:val="center"/>
            <w:hideMark/>
          </w:tcPr>
          <w:p w14:paraId="60280F52"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Sudjelovanje u konferencijskoj vezi</w:t>
            </w:r>
          </w:p>
        </w:tc>
        <w:tc>
          <w:tcPr>
            <w:tcW w:w="429" w:type="pct"/>
            <w:tcBorders>
              <w:top w:val="nil"/>
              <w:left w:val="nil"/>
              <w:bottom w:val="single" w:sz="4" w:space="0" w:color="auto"/>
              <w:right w:val="single" w:sz="4" w:space="0" w:color="auto"/>
            </w:tcBorders>
            <w:shd w:val="clear" w:color="000000" w:fill="FFFFFF"/>
            <w:vAlign w:val="center"/>
            <w:hideMark/>
          </w:tcPr>
          <w:p w14:paraId="7BE0B4BF"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7682FC2B"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50969A12"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17C6E656"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16</w:t>
            </w:r>
          </w:p>
        </w:tc>
        <w:tc>
          <w:tcPr>
            <w:tcW w:w="3746" w:type="pct"/>
            <w:tcBorders>
              <w:top w:val="nil"/>
              <w:left w:val="nil"/>
              <w:bottom w:val="single" w:sz="4" w:space="0" w:color="auto"/>
              <w:right w:val="single" w:sz="4" w:space="0" w:color="auto"/>
            </w:tcBorders>
            <w:shd w:val="clear" w:color="000000" w:fill="FFFFFF"/>
            <w:vAlign w:val="center"/>
            <w:hideMark/>
          </w:tcPr>
          <w:p w14:paraId="447F2159"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Ostavljanje govornih poruka pozivanoj strani</w:t>
            </w:r>
          </w:p>
        </w:tc>
        <w:tc>
          <w:tcPr>
            <w:tcW w:w="429" w:type="pct"/>
            <w:tcBorders>
              <w:top w:val="nil"/>
              <w:left w:val="nil"/>
              <w:bottom w:val="single" w:sz="4" w:space="0" w:color="auto"/>
              <w:right w:val="single" w:sz="4" w:space="0" w:color="auto"/>
            </w:tcBorders>
            <w:shd w:val="clear" w:color="000000" w:fill="FFFFFF"/>
            <w:vAlign w:val="center"/>
            <w:hideMark/>
          </w:tcPr>
          <w:p w14:paraId="5C2F1E55"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16AB9C4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0C9FB73F"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3CA17550"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17</w:t>
            </w:r>
          </w:p>
        </w:tc>
        <w:tc>
          <w:tcPr>
            <w:tcW w:w="3746" w:type="pct"/>
            <w:tcBorders>
              <w:top w:val="nil"/>
              <w:left w:val="nil"/>
              <w:bottom w:val="single" w:sz="4" w:space="0" w:color="auto"/>
              <w:right w:val="single" w:sz="4" w:space="0" w:color="auto"/>
            </w:tcBorders>
            <w:shd w:val="clear" w:color="000000" w:fill="FFFFFF"/>
            <w:vAlign w:val="center"/>
            <w:hideMark/>
          </w:tcPr>
          <w:p w14:paraId="191E5090"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Preslušavanje, brisanje i čuvanje primljenih govornih poruka</w:t>
            </w:r>
          </w:p>
        </w:tc>
        <w:tc>
          <w:tcPr>
            <w:tcW w:w="429" w:type="pct"/>
            <w:tcBorders>
              <w:top w:val="nil"/>
              <w:left w:val="nil"/>
              <w:bottom w:val="single" w:sz="4" w:space="0" w:color="auto"/>
              <w:right w:val="single" w:sz="4" w:space="0" w:color="auto"/>
            </w:tcBorders>
            <w:shd w:val="clear" w:color="000000" w:fill="FFFFFF"/>
            <w:vAlign w:val="center"/>
            <w:hideMark/>
          </w:tcPr>
          <w:p w14:paraId="3B05574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6F192F5"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0909FC85"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66459120"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18</w:t>
            </w:r>
          </w:p>
        </w:tc>
        <w:tc>
          <w:tcPr>
            <w:tcW w:w="3746" w:type="pct"/>
            <w:tcBorders>
              <w:top w:val="nil"/>
              <w:left w:val="nil"/>
              <w:bottom w:val="single" w:sz="4" w:space="0" w:color="auto"/>
              <w:right w:val="single" w:sz="4" w:space="0" w:color="auto"/>
            </w:tcBorders>
            <w:shd w:val="clear" w:color="000000" w:fill="FFFFFF"/>
            <w:vAlign w:val="center"/>
            <w:hideMark/>
          </w:tcPr>
          <w:p w14:paraId="15DD5D08"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Zabrana uspostave poziva prema tuzemstvu i/ili inozemstvu</w:t>
            </w:r>
          </w:p>
        </w:tc>
        <w:tc>
          <w:tcPr>
            <w:tcW w:w="429" w:type="pct"/>
            <w:tcBorders>
              <w:top w:val="nil"/>
              <w:left w:val="nil"/>
              <w:bottom w:val="single" w:sz="4" w:space="0" w:color="auto"/>
              <w:right w:val="single" w:sz="4" w:space="0" w:color="auto"/>
            </w:tcBorders>
            <w:shd w:val="clear" w:color="000000" w:fill="FFFFFF"/>
            <w:vAlign w:val="center"/>
            <w:hideMark/>
          </w:tcPr>
          <w:p w14:paraId="6846BEAA"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7D0D79E3"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71FA7220"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F2921F4"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19</w:t>
            </w:r>
          </w:p>
        </w:tc>
        <w:tc>
          <w:tcPr>
            <w:tcW w:w="3746" w:type="pct"/>
            <w:tcBorders>
              <w:top w:val="nil"/>
              <w:left w:val="nil"/>
              <w:bottom w:val="single" w:sz="4" w:space="0" w:color="auto"/>
              <w:right w:val="single" w:sz="4" w:space="0" w:color="auto"/>
            </w:tcBorders>
            <w:shd w:val="clear" w:color="000000" w:fill="FFFFFF"/>
            <w:vAlign w:val="center"/>
            <w:hideMark/>
          </w:tcPr>
          <w:p w14:paraId="48086ADA"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Zabrana uspostave i/ili prihvaćanja poziva u roamingu</w:t>
            </w:r>
          </w:p>
        </w:tc>
        <w:tc>
          <w:tcPr>
            <w:tcW w:w="429" w:type="pct"/>
            <w:tcBorders>
              <w:top w:val="nil"/>
              <w:left w:val="nil"/>
              <w:bottom w:val="single" w:sz="4" w:space="0" w:color="auto"/>
              <w:right w:val="single" w:sz="4" w:space="0" w:color="auto"/>
            </w:tcBorders>
            <w:shd w:val="clear" w:color="000000" w:fill="FFFFFF"/>
            <w:vAlign w:val="center"/>
            <w:hideMark/>
          </w:tcPr>
          <w:p w14:paraId="05F8058A"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16F93888"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79BB05C1"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FF922B9"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20</w:t>
            </w:r>
          </w:p>
        </w:tc>
        <w:tc>
          <w:tcPr>
            <w:tcW w:w="3746" w:type="pct"/>
            <w:tcBorders>
              <w:top w:val="nil"/>
              <w:left w:val="nil"/>
              <w:bottom w:val="single" w:sz="4" w:space="0" w:color="auto"/>
              <w:right w:val="single" w:sz="4" w:space="0" w:color="auto"/>
            </w:tcBorders>
            <w:shd w:val="clear" w:color="000000" w:fill="FFFFFF"/>
            <w:vAlign w:val="center"/>
            <w:hideMark/>
          </w:tcPr>
          <w:p w14:paraId="03B5D8AB"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Bezuvjetna zabrana korištenja svih usluga na pojedinom mobilnom priključku</w:t>
            </w:r>
          </w:p>
        </w:tc>
        <w:tc>
          <w:tcPr>
            <w:tcW w:w="429" w:type="pct"/>
            <w:tcBorders>
              <w:top w:val="nil"/>
              <w:left w:val="nil"/>
              <w:bottom w:val="single" w:sz="4" w:space="0" w:color="auto"/>
              <w:right w:val="single" w:sz="4" w:space="0" w:color="auto"/>
            </w:tcBorders>
            <w:shd w:val="clear" w:color="000000" w:fill="FFFFFF"/>
            <w:vAlign w:val="center"/>
            <w:hideMark/>
          </w:tcPr>
          <w:p w14:paraId="7245DA35"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7CD10508"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10423A71"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16D8B514"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21</w:t>
            </w:r>
          </w:p>
        </w:tc>
        <w:tc>
          <w:tcPr>
            <w:tcW w:w="3746" w:type="pct"/>
            <w:tcBorders>
              <w:top w:val="nil"/>
              <w:left w:val="nil"/>
              <w:bottom w:val="single" w:sz="4" w:space="0" w:color="auto"/>
              <w:right w:val="single" w:sz="4" w:space="0" w:color="auto"/>
            </w:tcBorders>
            <w:shd w:val="clear" w:color="000000" w:fill="FFFFFF"/>
            <w:vAlign w:val="center"/>
            <w:hideMark/>
          </w:tcPr>
          <w:p w14:paraId="12A76C67"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Povezivanje svih postojećih i novih mobilnih priključaka naručitelja u jedinstveni mobilni VPN</w:t>
            </w:r>
          </w:p>
        </w:tc>
        <w:tc>
          <w:tcPr>
            <w:tcW w:w="429" w:type="pct"/>
            <w:tcBorders>
              <w:top w:val="nil"/>
              <w:left w:val="nil"/>
              <w:bottom w:val="single" w:sz="4" w:space="0" w:color="auto"/>
              <w:right w:val="single" w:sz="4" w:space="0" w:color="auto"/>
            </w:tcBorders>
            <w:shd w:val="clear" w:color="000000" w:fill="FFFFFF"/>
            <w:vAlign w:val="center"/>
            <w:hideMark/>
          </w:tcPr>
          <w:p w14:paraId="3BF65E5F"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758F29C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6BC29577"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57C8CCCD"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22</w:t>
            </w:r>
          </w:p>
        </w:tc>
        <w:tc>
          <w:tcPr>
            <w:tcW w:w="3746" w:type="pct"/>
            <w:tcBorders>
              <w:top w:val="nil"/>
              <w:left w:val="nil"/>
              <w:bottom w:val="single" w:sz="4" w:space="0" w:color="auto"/>
              <w:right w:val="single" w:sz="4" w:space="0" w:color="auto"/>
            </w:tcBorders>
            <w:shd w:val="clear" w:color="000000" w:fill="FFFFFF"/>
            <w:vAlign w:val="center"/>
            <w:hideMark/>
          </w:tcPr>
          <w:p w14:paraId="4D65C6D0"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Pozivanje mobilnih priključaka u VPN-u putem skraćenih brojeva</w:t>
            </w:r>
          </w:p>
        </w:tc>
        <w:tc>
          <w:tcPr>
            <w:tcW w:w="429" w:type="pct"/>
            <w:tcBorders>
              <w:top w:val="nil"/>
              <w:left w:val="nil"/>
              <w:bottom w:val="single" w:sz="4" w:space="0" w:color="auto"/>
              <w:right w:val="single" w:sz="4" w:space="0" w:color="auto"/>
            </w:tcBorders>
            <w:shd w:val="clear" w:color="000000" w:fill="FFFFFF"/>
            <w:vAlign w:val="center"/>
            <w:hideMark/>
          </w:tcPr>
          <w:p w14:paraId="5488FA72"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25FCBBEF"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5528CCC6"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2ECE7AD"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23</w:t>
            </w:r>
          </w:p>
        </w:tc>
        <w:tc>
          <w:tcPr>
            <w:tcW w:w="3746" w:type="pct"/>
            <w:tcBorders>
              <w:top w:val="nil"/>
              <w:left w:val="nil"/>
              <w:bottom w:val="single" w:sz="4" w:space="0" w:color="auto"/>
              <w:right w:val="single" w:sz="4" w:space="0" w:color="auto"/>
            </w:tcBorders>
            <w:shd w:val="clear" w:color="000000" w:fill="FFFFFF"/>
            <w:vAlign w:val="center"/>
            <w:hideMark/>
          </w:tcPr>
          <w:p w14:paraId="75808B9F"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Zadržavanje postojećih pretplatničkih brojeva mobilnih priključaka naručitelja</w:t>
            </w:r>
          </w:p>
        </w:tc>
        <w:tc>
          <w:tcPr>
            <w:tcW w:w="429" w:type="pct"/>
            <w:tcBorders>
              <w:top w:val="nil"/>
              <w:left w:val="nil"/>
              <w:bottom w:val="single" w:sz="4" w:space="0" w:color="auto"/>
              <w:right w:val="single" w:sz="4" w:space="0" w:color="auto"/>
            </w:tcBorders>
            <w:shd w:val="clear" w:color="000000" w:fill="FFFFFF"/>
            <w:vAlign w:val="center"/>
            <w:hideMark/>
          </w:tcPr>
          <w:p w14:paraId="5F79404E"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49A4DFC1"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1DEB62FF" w14:textId="77777777" w:rsidTr="00571BA8">
        <w:trPr>
          <w:trHeight w:val="85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1944A3B8"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24</w:t>
            </w:r>
          </w:p>
        </w:tc>
        <w:tc>
          <w:tcPr>
            <w:tcW w:w="3746" w:type="pct"/>
            <w:tcBorders>
              <w:top w:val="nil"/>
              <w:left w:val="nil"/>
              <w:bottom w:val="single" w:sz="4" w:space="0" w:color="auto"/>
              <w:right w:val="single" w:sz="4" w:space="0" w:color="auto"/>
            </w:tcBorders>
            <w:shd w:val="clear" w:color="000000" w:fill="FFFFFF"/>
            <w:vAlign w:val="center"/>
            <w:hideMark/>
          </w:tcPr>
          <w:p w14:paraId="794990DF"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Mogućnost korištenja usluga na privatnom računu tako da se automatski pojedine usluge razdvajaju na privatan račun (npr. SMS, VAS SMS parking..) te se u slučaju neplaćanja ne mogu prenijeti na naručitelja</w:t>
            </w:r>
          </w:p>
        </w:tc>
        <w:tc>
          <w:tcPr>
            <w:tcW w:w="429" w:type="pct"/>
            <w:tcBorders>
              <w:top w:val="nil"/>
              <w:left w:val="nil"/>
              <w:bottom w:val="single" w:sz="4" w:space="0" w:color="auto"/>
              <w:right w:val="single" w:sz="4" w:space="0" w:color="auto"/>
            </w:tcBorders>
            <w:shd w:val="clear" w:color="000000" w:fill="FFFFFF"/>
            <w:vAlign w:val="center"/>
            <w:hideMark/>
          </w:tcPr>
          <w:p w14:paraId="1647C2B6"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5A0571CB"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084FAE42" w14:textId="77777777" w:rsidTr="00571BA8">
        <w:trPr>
          <w:trHeight w:val="1425"/>
        </w:trPr>
        <w:tc>
          <w:tcPr>
            <w:tcW w:w="3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4199D7"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25</w:t>
            </w:r>
          </w:p>
        </w:tc>
        <w:tc>
          <w:tcPr>
            <w:tcW w:w="3746" w:type="pct"/>
            <w:tcBorders>
              <w:top w:val="single" w:sz="4" w:space="0" w:color="auto"/>
              <w:left w:val="nil"/>
              <w:bottom w:val="single" w:sz="4" w:space="0" w:color="auto"/>
              <w:right w:val="single" w:sz="4" w:space="0" w:color="auto"/>
            </w:tcBorders>
            <w:shd w:val="clear" w:color="000000" w:fill="FFFFFF"/>
            <w:vAlign w:val="center"/>
            <w:hideMark/>
          </w:tcPr>
          <w:p w14:paraId="71B7B8B3"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Mogućnost ugovaranja odvojenog fakturiranja troškova za korisnike koji će poslovne brojeve koristiti i u privatne svrhe. U slučaju nepodmirenja prispjelih obveza krajnjeg privatnog korisnika, poslovni korisnik ne smije biti solidarno odgovoran za plaćanje troška kojeg je zaposlenik učinio na privatnom dijelu računa. Ponuditelj je dužan priložiti Uvjete korištenja usluge</w:t>
            </w:r>
          </w:p>
        </w:tc>
        <w:tc>
          <w:tcPr>
            <w:tcW w:w="429" w:type="pct"/>
            <w:tcBorders>
              <w:top w:val="single" w:sz="4" w:space="0" w:color="auto"/>
              <w:left w:val="nil"/>
              <w:bottom w:val="single" w:sz="4" w:space="0" w:color="auto"/>
              <w:right w:val="single" w:sz="4" w:space="0" w:color="auto"/>
            </w:tcBorders>
            <w:noWrap/>
            <w:vAlign w:val="center"/>
            <w:hideMark/>
          </w:tcPr>
          <w:p w14:paraId="3035A4F0"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single" w:sz="4" w:space="0" w:color="auto"/>
              <w:left w:val="nil"/>
              <w:bottom w:val="single" w:sz="4" w:space="0" w:color="auto"/>
              <w:right w:val="single" w:sz="4" w:space="0" w:color="auto"/>
            </w:tcBorders>
            <w:noWrap/>
            <w:vAlign w:val="center"/>
            <w:hideMark/>
          </w:tcPr>
          <w:p w14:paraId="1505530C"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48A150BB" w14:textId="77777777" w:rsidTr="00571BA8">
        <w:trPr>
          <w:trHeight w:val="600"/>
        </w:trPr>
        <w:tc>
          <w:tcPr>
            <w:tcW w:w="39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DCC49C"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pacing w:val="1"/>
                <w:sz w:val="20"/>
                <w:szCs w:val="20"/>
                <w:lang w:eastAsia="hr-HR"/>
              </w:rPr>
              <w:t>26</w:t>
            </w:r>
          </w:p>
        </w:tc>
        <w:tc>
          <w:tcPr>
            <w:tcW w:w="3746" w:type="pct"/>
            <w:tcBorders>
              <w:top w:val="single" w:sz="4" w:space="0" w:color="auto"/>
              <w:left w:val="nil"/>
              <w:bottom w:val="single" w:sz="4" w:space="0" w:color="auto"/>
              <w:right w:val="single" w:sz="4" w:space="0" w:color="auto"/>
            </w:tcBorders>
            <w:shd w:val="clear" w:color="000000" w:fill="FFFFFF"/>
            <w:vAlign w:val="center"/>
            <w:hideMark/>
          </w:tcPr>
          <w:p w14:paraId="776F7C12"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Postavljanje i promjena limita (maksimalni neto iznos troškova) na poslovnom računu pri čemu troškovi iznad tog limita terete privatni račun korisnika mobilnog priključka</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0AF7B1DB"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5B6EE703"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0DAC0660"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6FA2EC53"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27</w:t>
            </w:r>
          </w:p>
        </w:tc>
        <w:tc>
          <w:tcPr>
            <w:tcW w:w="3746" w:type="pct"/>
            <w:tcBorders>
              <w:top w:val="nil"/>
              <w:left w:val="nil"/>
              <w:bottom w:val="single" w:sz="4" w:space="0" w:color="auto"/>
              <w:right w:val="single" w:sz="4" w:space="0" w:color="auto"/>
            </w:tcBorders>
            <w:shd w:val="clear" w:color="000000" w:fill="FFFFFF"/>
            <w:vAlign w:val="center"/>
            <w:hideMark/>
          </w:tcPr>
          <w:p w14:paraId="5851168D"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pacing w:val="-1"/>
                <w:sz w:val="20"/>
                <w:szCs w:val="20"/>
                <w:lang w:eastAsia="hr-HR"/>
              </w:rPr>
              <w:t>Članstvo ponuditelja u CIX-u</w:t>
            </w:r>
          </w:p>
        </w:tc>
        <w:tc>
          <w:tcPr>
            <w:tcW w:w="429" w:type="pct"/>
            <w:tcBorders>
              <w:top w:val="nil"/>
              <w:left w:val="nil"/>
              <w:bottom w:val="single" w:sz="4" w:space="0" w:color="auto"/>
              <w:right w:val="single" w:sz="4" w:space="0" w:color="auto"/>
            </w:tcBorders>
            <w:shd w:val="clear" w:color="000000" w:fill="FFFFFF"/>
            <w:vAlign w:val="center"/>
            <w:hideMark/>
          </w:tcPr>
          <w:p w14:paraId="39DAF65D"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202A3124"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358E3A7D" w14:textId="77777777" w:rsidTr="00571BA8">
        <w:trPr>
          <w:trHeight w:val="345"/>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1B7D519E"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sz w:val="20"/>
                <w:szCs w:val="20"/>
                <w:lang w:eastAsia="hr-HR"/>
              </w:rPr>
              <w:t>28</w:t>
            </w:r>
          </w:p>
        </w:tc>
        <w:tc>
          <w:tcPr>
            <w:tcW w:w="3746" w:type="pct"/>
            <w:tcBorders>
              <w:top w:val="nil"/>
              <w:left w:val="nil"/>
              <w:bottom w:val="single" w:sz="4" w:space="0" w:color="auto"/>
              <w:right w:val="single" w:sz="4" w:space="0" w:color="auto"/>
            </w:tcBorders>
            <w:shd w:val="clear" w:color="000000" w:fill="FFFFFF"/>
            <w:vAlign w:val="center"/>
            <w:hideMark/>
          </w:tcPr>
          <w:p w14:paraId="31B0CB7A"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Upravljanje uslugama i pregled troškova putem internetskog web-sučelja</w:t>
            </w:r>
          </w:p>
        </w:tc>
        <w:tc>
          <w:tcPr>
            <w:tcW w:w="429" w:type="pct"/>
            <w:tcBorders>
              <w:top w:val="nil"/>
              <w:left w:val="nil"/>
              <w:bottom w:val="single" w:sz="4" w:space="0" w:color="auto"/>
              <w:right w:val="single" w:sz="4" w:space="0" w:color="auto"/>
            </w:tcBorders>
            <w:shd w:val="clear" w:color="000000" w:fill="FFFFFF"/>
            <w:vAlign w:val="center"/>
            <w:hideMark/>
          </w:tcPr>
          <w:p w14:paraId="667AE02F"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12F75540"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r w:rsidR="00D35723" w:rsidRPr="00D35723" w14:paraId="033764A5" w14:textId="77777777" w:rsidTr="00571BA8">
        <w:trPr>
          <w:trHeight w:val="600"/>
        </w:trPr>
        <w:tc>
          <w:tcPr>
            <w:tcW w:w="396" w:type="pct"/>
            <w:tcBorders>
              <w:top w:val="nil"/>
              <w:left w:val="single" w:sz="4" w:space="0" w:color="auto"/>
              <w:bottom w:val="single" w:sz="4" w:space="0" w:color="auto"/>
              <w:right w:val="single" w:sz="4" w:space="0" w:color="auto"/>
            </w:tcBorders>
            <w:shd w:val="clear" w:color="000000" w:fill="FFFFFF"/>
            <w:vAlign w:val="center"/>
            <w:hideMark/>
          </w:tcPr>
          <w:p w14:paraId="2C6696C4" w14:textId="77777777" w:rsidR="00D35723" w:rsidRPr="00D35723" w:rsidRDefault="00D35723" w:rsidP="00571BA8">
            <w:pPr>
              <w:spacing w:after="0" w:line="240" w:lineRule="auto"/>
              <w:jc w:val="center"/>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29</w:t>
            </w:r>
          </w:p>
        </w:tc>
        <w:tc>
          <w:tcPr>
            <w:tcW w:w="3746" w:type="pct"/>
            <w:tcBorders>
              <w:top w:val="nil"/>
              <w:left w:val="nil"/>
              <w:bottom w:val="single" w:sz="4" w:space="0" w:color="auto"/>
              <w:right w:val="single" w:sz="4" w:space="0" w:color="auto"/>
            </w:tcBorders>
            <w:shd w:val="clear" w:color="000000" w:fill="FFFFFF"/>
            <w:vAlign w:val="center"/>
            <w:hideMark/>
          </w:tcPr>
          <w:p w14:paraId="76B2B05F" w14:textId="77777777" w:rsidR="00D35723" w:rsidRPr="00D35723" w:rsidRDefault="00D35723" w:rsidP="00571BA8">
            <w:pPr>
              <w:spacing w:after="0" w:line="240" w:lineRule="auto"/>
              <w:jc w:val="both"/>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Preuzimanje računa i detaljne specifikacija potrošnje u elektroničkom obliku (XLS-dokument) putem internetskog web-sučelja</w:t>
            </w:r>
          </w:p>
        </w:tc>
        <w:tc>
          <w:tcPr>
            <w:tcW w:w="429" w:type="pct"/>
            <w:tcBorders>
              <w:top w:val="nil"/>
              <w:left w:val="nil"/>
              <w:bottom w:val="single" w:sz="4" w:space="0" w:color="auto"/>
              <w:right w:val="single" w:sz="4" w:space="0" w:color="auto"/>
            </w:tcBorders>
            <w:shd w:val="clear" w:color="000000" w:fill="FFFFFF"/>
            <w:vAlign w:val="center"/>
            <w:hideMark/>
          </w:tcPr>
          <w:p w14:paraId="40251E2E"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c>
          <w:tcPr>
            <w:tcW w:w="429" w:type="pct"/>
            <w:tcBorders>
              <w:top w:val="nil"/>
              <w:left w:val="nil"/>
              <w:bottom w:val="single" w:sz="4" w:space="0" w:color="auto"/>
              <w:right w:val="single" w:sz="4" w:space="0" w:color="auto"/>
            </w:tcBorders>
            <w:shd w:val="clear" w:color="000000" w:fill="FFFFFF"/>
            <w:vAlign w:val="center"/>
            <w:hideMark/>
          </w:tcPr>
          <w:p w14:paraId="6B039350" w14:textId="77777777" w:rsidR="00D35723" w:rsidRPr="00D35723" w:rsidRDefault="00D35723" w:rsidP="00571BA8">
            <w:pPr>
              <w:spacing w:after="0" w:line="240" w:lineRule="auto"/>
              <w:rPr>
                <w:rFonts w:ascii="Source Sans Pro" w:hAnsi="Source Sans Pro" w:cs="Tahoma"/>
                <w:color w:val="000000"/>
                <w:sz w:val="20"/>
                <w:szCs w:val="20"/>
                <w:lang w:eastAsia="hr-HR"/>
              </w:rPr>
            </w:pPr>
            <w:r w:rsidRPr="00D35723">
              <w:rPr>
                <w:rFonts w:ascii="Source Sans Pro" w:hAnsi="Source Sans Pro" w:cs="Tahoma"/>
                <w:color w:val="000000"/>
                <w:sz w:val="20"/>
                <w:szCs w:val="20"/>
                <w:lang w:eastAsia="hr-HR"/>
              </w:rPr>
              <w:t> </w:t>
            </w:r>
          </w:p>
        </w:tc>
      </w:tr>
    </w:tbl>
    <w:p w14:paraId="7F1CB5BA" w14:textId="77777777" w:rsidR="00D35723" w:rsidRPr="00D35723" w:rsidRDefault="00D35723" w:rsidP="00D35723">
      <w:pPr>
        <w:rPr>
          <w:rFonts w:ascii="Source Sans Pro" w:hAnsi="Source Sans Pro" w:cs="Tahoma"/>
          <w:sz w:val="20"/>
          <w:szCs w:val="20"/>
        </w:rPr>
      </w:pPr>
    </w:p>
    <w:p w14:paraId="0B748BB9" w14:textId="77777777" w:rsidR="00D35723" w:rsidRPr="00D35723" w:rsidRDefault="00D35723" w:rsidP="00D35723">
      <w:pPr>
        <w:pStyle w:val="NoSpacing3"/>
        <w:rPr>
          <w:rFonts w:ascii="Source Sans Pro" w:hAnsi="Source Sans Pro" w:cs="Tahoma"/>
          <w:sz w:val="20"/>
          <w:szCs w:val="20"/>
          <w:u w:val="single"/>
        </w:rPr>
      </w:pPr>
      <w:r w:rsidRPr="00D35723">
        <w:rPr>
          <w:rFonts w:ascii="Source Sans Pro" w:hAnsi="Source Sans Pro" w:cs="Tahoma"/>
          <w:sz w:val="20"/>
          <w:szCs w:val="20"/>
          <w:u w:val="single"/>
        </w:rPr>
        <w:t>Napomena</w:t>
      </w:r>
    </w:p>
    <w:p w14:paraId="38FE133A" w14:textId="77777777" w:rsidR="00D35723" w:rsidRPr="00D35723" w:rsidRDefault="00D35723" w:rsidP="00D35723">
      <w:pPr>
        <w:pStyle w:val="NoSpacing3"/>
        <w:jc w:val="both"/>
        <w:rPr>
          <w:rFonts w:ascii="Source Sans Pro" w:hAnsi="Source Sans Pro" w:cs="Tahoma"/>
          <w:sz w:val="20"/>
          <w:szCs w:val="20"/>
        </w:rPr>
      </w:pPr>
    </w:p>
    <w:p w14:paraId="1D061841" w14:textId="6A0FACCD" w:rsidR="00D35723" w:rsidRDefault="00D35723" w:rsidP="00D35723">
      <w:pPr>
        <w:tabs>
          <w:tab w:val="left" w:pos="4657"/>
        </w:tabs>
        <w:jc w:val="both"/>
        <w:rPr>
          <w:rFonts w:ascii="Source Sans Pro" w:hAnsi="Source Sans Pro" w:cs="Tahoma"/>
          <w:sz w:val="20"/>
          <w:szCs w:val="20"/>
        </w:rPr>
      </w:pPr>
      <w:r w:rsidRPr="00D35723">
        <w:rPr>
          <w:rFonts w:ascii="Source Sans Pro" w:hAnsi="Source Sans Pro" w:cs="Tahoma"/>
          <w:sz w:val="20"/>
          <w:szCs w:val="20"/>
        </w:rPr>
        <w:t xml:space="preserve">Ukoliko se dogodi da nakon potpisa ugovora sa odabranim </w:t>
      </w:r>
      <w:r>
        <w:rPr>
          <w:rFonts w:ascii="Source Sans Pro" w:hAnsi="Source Sans Pro" w:cs="Tahoma"/>
          <w:sz w:val="20"/>
          <w:szCs w:val="20"/>
        </w:rPr>
        <w:t>p</w:t>
      </w:r>
      <w:r w:rsidRPr="00D35723">
        <w:rPr>
          <w:rFonts w:ascii="Source Sans Pro" w:hAnsi="Source Sans Pro" w:cs="Tahoma"/>
          <w:sz w:val="20"/>
          <w:szCs w:val="20"/>
        </w:rPr>
        <w:t>onuditeljem, dokaže da ponuđene odgovore iz Liste suglasnosti ponuditelj nije u mogućnosti izvršiti, naručitelj zadržava pravo jednostranog  raskida ugovora  o nabavi bez  otkaznog roka.</w:t>
      </w:r>
    </w:p>
    <w:p w14:paraId="1F5B73CC" w14:textId="3FE152C5" w:rsidR="00D35723" w:rsidRPr="00D35723" w:rsidRDefault="00D35723" w:rsidP="00D35723">
      <w:pPr>
        <w:tabs>
          <w:tab w:val="left" w:pos="4657"/>
        </w:tabs>
        <w:jc w:val="both"/>
        <w:rPr>
          <w:rFonts w:ascii="Source Sans Pro" w:hAnsi="Source Sans Pro" w:cs="Tahoma"/>
          <w:b/>
          <w:bCs/>
          <w:sz w:val="20"/>
          <w:szCs w:val="20"/>
        </w:rPr>
      </w:pPr>
      <w:r w:rsidRPr="00D35723">
        <w:rPr>
          <w:rFonts w:ascii="Source Sans Pro" w:hAnsi="Source Sans Pro" w:cs="Tahoma"/>
          <w:b/>
          <w:bCs/>
          <w:sz w:val="20"/>
          <w:szCs w:val="20"/>
        </w:rPr>
        <w:t>Minimalne specifikacije mobilnih uređaja</w:t>
      </w:r>
    </w:p>
    <w:p w14:paraId="16AE8E61" w14:textId="77777777" w:rsidR="00D35723" w:rsidRPr="00D35723" w:rsidRDefault="00D35723" w:rsidP="00D35723">
      <w:pPr>
        <w:rPr>
          <w:rFonts w:ascii="Source Sans Pro" w:hAnsi="Source Sans Pro"/>
          <w:sz w:val="20"/>
          <w:szCs w:val="20"/>
        </w:rPr>
      </w:pPr>
      <w:r w:rsidRPr="00D35723">
        <w:rPr>
          <w:rFonts w:ascii="Source Sans Pro" w:hAnsi="Source Sans Pro"/>
          <w:sz w:val="20"/>
          <w:szCs w:val="20"/>
        </w:rPr>
        <w:t>Kategorija 1</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6"/>
        <w:gridCol w:w="4526"/>
      </w:tblGrid>
      <w:tr w:rsidR="00D35723" w:rsidRPr="00D35723" w14:paraId="7B496F99" w14:textId="77777777" w:rsidTr="00571BA8">
        <w:tc>
          <w:tcPr>
            <w:tcW w:w="4526" w:type="dxa"/>
            <w:tcBorders>
              <w:top w:val="single" w:sz="8" w:space="0" w:color="auto"/>
              <w:left w:val="single" w:sz="8" w:space="0" w:color="auto"/>
              <w:bottom w:val="single" w:sz="8" w:space="0" w:color="auto"/>
              <w:right w:val="single" w:sz="8" w:space="0" w:color="auto"/>
            </w:tcBorders>
            <w:shd w:val="clear" w:color="auto" w:fill="FFE599" w:themeFill="accent4" w:themeFillTint="66"/>
            <w:tcMar>
              <w:top w:w="0" w:type="dxa"/>
              <w:left w:w="108" w:type="dxa"/>
              <w:bottom w:w="0" w:type="dxa"/>
              <w:right w:w="108" w:type="dxa"/>
            </w:tcMar>
          </w:tcPr>
          <w:p w14:paraId="4198E73F"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
        </w:tc>
        <w:tc>
          <w:tcPr>
            <w:tcW w:w="4526" w:type="dxa"/>
            <w:tcBorders>
              <w:top w:val="single" w:sz="8" w:space="0" w:color="auto"/>
              <w:left w:val="outset" w:sz="6" w:space="0" w:color="auto"/>
              <w:bottom w:val="single" w:sz="8" w:space="0" w:color="auto"/>
              <w:right w:val="single" w:sz="8" w:space="0" w:color="auto"/>
            </w:tcBorders>
            <w:shd w:val="clear" w:color="auto" w:fill="FFE599" w:themeFill="accent4" w:themeFillTint="66"/>
            <w:tcMar>
              <w:top w:w="0" w:type="dxa"/>
              <w:left w:w="108" w:type="dxa"/>
              <w:bottom w:w="0" w:type="dxa"/>
              <w:right w:w="108" w:type="dxa"/>
            </w:tcMar>
          </w:tcPr>
          <w:p w14:paraId="21EC24B8" w14:textId="77777777" w:rsidR="00D35723" w:rsidRPr="00D35723" w:rsidRDefault="00D35723" w:rsidP="00571BA8">
            <w:pPr>
              <w:spacing w:after="0" w:line="240" w:lineRule="auto"/>
              <w:rPr>
                <w:rFonts w:ascii="Source Sans Pro" w:eastAsia="Times New Roman" w:hAnsi="Source Sans Pro" w:cs="Times New Roman"/>
                <w:sz w:val="20"/>
                <w:szCs w:val="20"/>
                <w:lang w:eastAsia="hr-HR"/>
              </w:rPr>
            </w:pPr>
            <w:r w:rsidRPr="00D35723">
              <w:rPr>
                <w:rFonts w:ascii="Source Sans Pro" w:eastAsia="Times New Roman" w:hAnsi="Source Sans Pro" w:cs="Calibri"/>
                <w:color w:val="000000"/>
                <w:sz w:val="20"/>
                <w:szCs w:val="20"/>
                <w:lang w:eastAsia="hr-HR"/>
              </w:rPr>
              <w:t>Minimalne tehničke karakteristike:</w:t>
            </w:r>
          </w:p>
        </w:tc>
      </w:tr>
      <w:tr w:rsidR="00D35723" w:rsidRPr="00D35723" w14:paraId="7F70C886" w14:textId="77777777" w:rsidTr="00571BA8">
        <w:tc>
          <w:tcPr>
            <w:tcW w:w="45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4B28BB"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Frekvencijsko područje</w:t>
            </w:r>
          </w:p>
        </w:tc>
        <w:tc>
          <w:tcPr>
            <w:tcW w:w="4526" w:type="dxa"/>
            <w:tcBorders>
              <w:top w:val="single" w:sz="8"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667A5B"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LTE/5G</w:t>
            </w:r>
          </w:p>
        </w:tc>
      </w:tr>
      <w:tr w:rsidR="00D35723" w:rsidRPr="00D35723" w14:paraId="294AAA00"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4C9CA39"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Procesor</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tcPr>
          <w:p w14:paraId="6C5FA4D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xml:space="preserve">Samsung </w:t>
            </w:r>
            <w:proofErr w:type="spellStart"/>
            <w:r w:rsidRPr="00D35723">
              <w:rPr>
                <w:rFonts w:ascii="Source Sans Pro" w:eastAsia="Times New Roman" w:hAnsi="Source Sans Pro" w:cs="Calibri"/>
                <w:color w:val="000000"/>
                <w:sz w:val="20"/>
                <w:szCs w:val="20"/>
                <w:lang w:eastAsia="hr-HR"/>
              </w:rPr>
              <w:t>Exynos</w:t>
            </w:r>
            <w:proofErr w:type="spellEnd"/>
            <w:r w:rsidRPr="00D35723">
              <w:rPr>
                <w:rFonts w:ascii="Source Sans Pro" w:eastAsia="Times New Roman" w:hAnsi="Source Sans Pro" w:cs="Calibri"/>
                <w:color w:val="000000"/>
                <w:sz w:val="20"/>
                <w:szCs w:val="20"/>
                <w:lang w:eastAsia="hr-HR"/>
              </w:rPr>
              <w:t xml:space="preserve"> 2600, </w:t>
            </w:r>
            <w:proofErr w:type="spellStart"/>
            <w:r w:rsidRPr="00D35723">
              <w:rPr>
                <w:rFonts w:ascii="Source Sans Pro" w:eastAsia="Times New Roman" w:hAnsi="Source Sans Pro" w:cs="Calibri"/>
                <w:color w:val="000000"/>
                <w:sz w:val="20"/>
                <w:szCs w:val="20"/>
                <w:lang w:eastAsia="hr-HR"/>
              </w:rPr>
              <w:t>Deca-core</w:t>
            </w:r>
            <w:proofErr w:type="spellEnd"/>
            <w:r w:rsidRPr="00D35723">
              <w:rPr>
                <w:rFonts w:ascii="Source Sans Pro" w:eastAsia="Times New Roman" w:hAnsi="Source Sans Pro" w:cs="Calibri"/>
                <w:color w:val="000000"/>
                <w:sz w:val="20"/>
                <w:szCs w:val="20"/>
                <w:lang w:eastAsia="hr-HR"/>
              </w:rPr>
              <w:t xml:space="preserve"> „ili jednakovrijedno“ _________________</w:t>
            </w:r>
          </w:p>
          <w:p w14:paraId="2C4334BB"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
        </w:tc>
      </w:tr>
      <w:tr w:rsidR="00D35723" w:rsidRPr="00D35723" w14:paraId="433BF8B7"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688117"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Zaslon</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2D26F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Dodir, 6,3“</w:t>
            </w:r>
          </w:p>
        </w:tc>
      </w:tr>
      <w:tr w:rsidR="00D35723" w:rsidRPr="00D35723" w14:paraId="0B71B8D8"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C16669"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roofErr w:type="spellStart"/>
            <w:r w:rsidRPr="00D35723">
              <w:rPr>
                <w:rFonts w:ascii="Source Sans Pro" w:eastAsia="Times New Roman" w:hAnsi="Source Sans Pro" w:cs="Calibri"/>
                <w:color w:val="000000"/>
                <w:sz w:val="20"/>
                <w:szCs w:val="20"/>
                <w:lang w:eastAsia="hr-HR"/>
              </w:rPr>
              <w:t>Povezivost</w:t>
            </w:r>
            <w:proofErr w:type="spellEnd"/>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82B37F"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Wi-Fi, Bluetooth,</w:t>
            </w:r>
            <w:r w:rsidRPr="00D35723">
              <w:rPr>
                <w:rFonts w:ascii="Source Sans Pro" w:hAnsi="Source Sans Pro"/>
                <w:sz w:val="20"/>
                <w:szCs w:val="20"/>
              </w:rPr>
              <w:t xml:space="preserve"> </w:t>
            </w:r>
            <w:r w:rsidRPr="00D35723">
              <w:rPr>
                <w:rFonts w:ascii="Source Sans Pro" w:eastAsia="Times New Roman" w:hAnsi="Source Sans Pro" w:cs="Calibri"/>
                <w:color w:val="000000"/>
                <w:sz w:val="20"/>
                <w:szCs w:val="20"/>
                <w:lang w:eastAsia="hr-HR"/>
              </w:rPr>
              <w:t>USB-C</w:t>
            </w:r>
          </w:p>
          <w:p w14:paraId="0D2CD19A"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lastRenderedPageBreak/>
              <w:t>NFC</w:t>
            </w:r>
          </w:p>
        </w:tc>
      </w:tr>
      <w:tr w:rsidR="00D35723" w:rsidRPr="00D35723" w14:paraId="6BF49DAC"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CCFD47"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lastRenderedPageBreak/>
              <w:t>Kapacitet internog diska</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D5938"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roofErr w:type="spellStart"/>
            <w:r w:rsidRPr="00D35723">
              <w:rPr>
                <w:rFonts w:ascii="Source Sans Pro" w:eastAsia="Times New Roman" w:hAnsi="Source Sans Pro" w:cs="Calibri"/>
                <w:color w:val="000000"/>
                <w:sz w:val="20"/>
                <w:szCs w:val="20"/>
                <w:lang w:eastAsia="hr-HR"/>
              </w:rPr>
              <w:t>Miniamlno</w:t>
            </w:r>
            <w:proofErr w:type="spellEnd"/>
            <w:r w:rsidRPr="00D35723">
              <w:rPr>
                <w:rFonts w:ascii="Source Sans Pro" w:eastAsia="Times New Roman" w:hAnsi="Source Sans Pro" w:cs="Calibri"/>
                <w:color w:val="000000"/>
                <w:sz w:val="20"/>
                <w:szCs w:val="20"/>
                <w:lang w:eastAsia="hr-HR"/>
              </w:rPr>
              <w:t xml:space="preserve"> 256GB</w:t>
            </w:r>
          </w:p>
        </w:tc>
      </w:tr>
      <w:tr w:rsidR="00D35723" w:rsidRPr="00D35723" w14:paraId="566F6FA5"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51B1A5"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RAM</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18B89F"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Minimalno 12GB</w:t>
            </w:r>
          </w:p>
        </w:tc>
      </w:tr>
      <w:tr w:rsidR="00D35723" w:rsidRPr="00D35723" w14:paraId="36515C33"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AFC8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OS</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55F2D4"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Android</w:t>
            </w:r>
          </w:p>
        </w:tc>
      </w:tr>
      <w:tr w:rsidR="00D35723" w:rsidRPr="00D35723" w14:paraId="7EF8BF52"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4AD84F"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Otpornost</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593FFD"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Minimalno IP68</w:t>
            </w:r>
          </w:p>
        </w:tc>
      </w:tr>
      <w:tr w:rsidR="00D35723" w:rsidRPr="00D35723" w14:paraId="3D5AFF99"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0BB01"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Baterija</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A2E5EA"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xml:space="preserve"> Brzo punjenje, </w:t>
            </w:r>
            <w:proofErr w:type="spellStart"/>
            <w:r w:rsidRPr="00D35723">
              <w:rPr>
                <w:rFonts w:ascii="Source Sans Pro" w:eastAsia="Times New Roman" w:hAnsi="Source Sans Pro" w:cs="Calibri"/>
                <w:color w:val="000000"/>
                <w:sz w:val="20"/>
                <w:szCs w:val="20"/>
                <w:lang w:eastAsia="hr-HR"/>
              </w:rPr>
              <w:t>Bezzicno</w:t>
            </w:r>
            <w:proofErr w:type="spellEnd"/>
            <w:r w:rsidRPr="00D35723">
              <w:rPr>
                <w:rFonts w:ascii="Source Sans Pro" w:eastAsia="Times New Roman" w:hAnsi="Source Sans Pro" w:cs="Calibri"/>
                <w:color w:val="000000"/>
                <w:sz w:val="20"/>
                <w:szCs w:val="20"/>
                <w:lang w:eastAsia="hr-HR"/>
              </w:rPr>
              <w:t xml:space="preserve"> punjenje</w:t>
            </w:r>
          </w:p>
        </w:tc>
      </w:tr>
      <w:tr w:rsidR="00D35723" w:rsidRPr="00D35723" w14:paraId="7B2F3264"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0C7642"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Kamera</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21AE79"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50 MP + 12 MP + 10 MP</w:t>
            </w:r>
          </w:p>
        </w:tc>
      </w:tr>
    </w:tbl>
    <w:p w14:paraId="5CAD2FBF" w14:textId="77777777" w:rsidR="00D35723" w:rsidRPr="00D35723" w:rsidRDefault="00D35723" w:rsidP="00D35723">
      <w:pPr>
        <w:rPr>
          <w:rFonts w:ascii="Source Sans Pro" w:hAnsi="Source Sans Pro"/>
          <w:sz w:val="20"/>
          <w:szCs w:val="20"/>
        </w:rPr>
      </w:pPr>
      <w:r w:rsidRPr="00D35723">
        <w:rPr>
          <w:rFonts w:ascii="Source Sans Pro" w:hAnsi="Source Sans Pro"/>
          <w:sz w:val="20"/>
          <w:szCs w:val="20"/>
        </w:rPr>
        <w:t>Kategorija 2</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6"/>
        <w:gridCol w:w="4526"/>
      </w:tblGrid>
      <w:tr w:rsidR="00D35723" w:rsidRPr="00D35723" w14:paraId="7FF89920" w14:textId="77777777" w:rsidTr="00571BA8">
        <w:tc>
          <w:tcPr>
            <w:tcW w:w="45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0D9151"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Frekvencijsko područje</w:t>
            </w:r>
          </w:p>
        </w:tc>
        <w:tc>
          <w:tcPr>
            <w:tcW w:w="4531" w:type="dxa"/>
            <w:tcBorders>
              <w:top w:val="single" w:sz="8"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8CD5F2"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LTE/5G</w:t>
            </w:r>
          </w:p>
        </w:tc>
      </w:tr>
      <w:tr w:rsidR="00D35723" w:rsidRPr="00D35723" w14:paraId="5F8B46CD"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175642"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Procesor</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tcPr>
          <w:p w14:paraId="3D55291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xml:space="preserve">Apple A18 (3 nm), </w:t>
            </w:r>
            <w:proofErr w:type="spellStart"/>
            <w:r w:rsidRPr="00D35723">
              <w:rPr>
                <w:rFonts w:ascii="Source Sans Pro" w:eastAsia="Times New Roman" w:hAnsi="Source Sans Pro" w:cs="Calibri"/>
                <w:color w:val="000000"/>
                <w:sz w:val="20"/>
                <w:szCs w:val="20"/>
                <w:lang w:eastAsia="hr-HR"/>
              </w:rPr>
              <w:t>Hexa-core</w:t>
            </w:r>
            <w:proofErr w:type="spellEnd"/>
            <w:r w:rsidRPr="00D35723">
              <w:rPr>
                <w:rFonts w:ascii="Source Sans Pro" w:eastAsia="Times New Roman" w:hAnsi="Source Sans Pro" w:cs="Calibri"/>
                <w:color w:val="000000"/>
                <w:sz w:val="20"/>
                <w:szCs w:val="20"/>
                <w:lang w:eastAsia="hr-HR"/>
              </w:rPr>
              <w:t xml:space="preserve">, Apple GPU (5-core </w:t>
            </w:r>
            <w:proofErr w:type="spellStart"/>
            <w:r w:rsidRPr="00D35723">
              <w:rPr>
                <w:rFonts w:ascii="Source Sans Pro" w:eastAsia="Times New Roman" w:hAnsi="Source Sans Pro" w:cs="Calibri"/>
                <w:color w:val="000000"/>
                <w:sz w:val="20"/>
                <w:szCs w:val="20"/>
                <w:lang w:eastAsia="hr-HR"/>
              </w:rPr>
              <w:t>graphics</w:t>
            </w:r>
            <w:proofErr w:type="spellEnd"/>
            <w:r w:rsidRPr="00D35723">
              <w:rPr>
                <w:rFonts w:ascii="Source Sans Pro" w:eastAsia="Times New Roman" w:hAnsi="Source Sans Pro" w:cs="Calibri"/>
                <w:color w:val="000000"/>
                <w:sz w:val="20"/>
                <w:szCs w:val="20"/>
                <w:lang w:eastAsia="hr-HR"/>
              </w:rPr>
              <w:t>) „ili jednakovrijedno“ _________________</w:t>
            </w:r>
          </w:p>
          <w:p w14:paraId="07158490"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
        </w:tc>
      </w:tr>
      <w:tr w:rsidR="00D35723" w:rsidRPr="00D35723" w14:paraId="1EEB445B"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28130A"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Zaslon</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6F6E68"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Dodir, 6,1“</w:t>
            </w:r>
          </w:p>
        </w:tc>
      </w:tr>
      <w:tr w:rsidR="00D35723" w:rsidRPr="00D35723" w14:paraId="55DC55AD"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AA0FDB"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roofErr w:type="spellStart"/>
            <w:r w:rsidRPr="00D35723">
              <w:rPr>
                <w:rFonts w:ascii="Source Sans Pro" w:eastAsia="Times New Roman" w:hAnsi="Source Sans Pro" w:cs="Calibri"/>
                <w:color w:val="000000"/>
                <w:sz w:val="20"/>
                <w:szCs w:val="20"/>
                <w:lang w:eastAsia="hr-HR"/>
              </w:rPr>
              <w:t>Povezivost</w:t>
            </w:r>
            <w:proofErr w:type="spellEnd"/>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2F124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Wi-Fi, Bluetooth, NFC</w:t>
            </w:r>
          </w:p>
        </w:tc>
      </w:tr>
      <w:tr w:rsidR="00D35723" w:rsidRPr="00D35723" w14:paraId="7AFEE031"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CFB6AD"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Kapacitet internog diska</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9FC2BF"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roofErr w:type="spellStart"/>
            <w:r w:rsidRPr="00D35723">
              <w:rPr>
                <w:rFonts w:ascii="Source Sans Pro" w:eastAsia="Times New Roman" w:hAnsi="Source Sans Pro" w:cs="Calibri"/>
                <w:color w:val="000000"/>
                <w:sz w:val="20"/>
                <w:szCs w:val="20"/>
                <w:lang w:eastAsia="hr-HR"/>
              </w:rPr>
              <w:t>Miniamlno</w:t>
            </w:r>
            <w:proofErr w:type="spellEnd"/>
            <w:r w:rsidRPr="00D35723">
              <w:rPr>
                <w:rFonts w:ascii="Source Sans Pro" w:eastAsia="Times New Roman" w:hAnsi="Source Sans Pro" w:cs="Calibri"/>
                <w:color w:val="000000"/>
                <w:sz w:val="20"/>
                <w:szCs w:val="20"/>
                <w:lang w:eastAsia="hr-HR"/>
              </w:rPr>
              <w:t xml:space="preserve"> 128GB</w:t>
            </w:r>
          </w:p>
        </w:tc>
      </w:tr>
      <w:tr w:rsidR="00D35723" w:rsidRPr="00D35723" w14:paraId="3E5BE15F"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EBB60F"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RAM</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B41379"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roofErr w:type="spellStart"/>
            <w:r w:rsidRPr="00D35723">
              <w:rPr>
                <w:rFonts w:ascii="Source Sans Pro" w:eastAsia="Times New Roman" w:hAnsi="Source Sans Pro" w:cs="Calibri"/>
                <w:color w:val="000000"/>
                <w:sz w:val="20"/>
                <w:szCs w:val="20"/>
                <w:lang w:eastAsia="hr-HR"/>
              </w:rPr>
              <w:t>Miniamlno</w:t>
            </w:r>
            <w:proofErr w:type="spellEnd"/>
            <w:r w:rsidRPr="00D35723">
              <w:rPr>
                <w:rFonts w:ascii="Source Sans Pro" w:eastAsia="Times New Roman" w:hAnsi="Source Sans Pro" w:cs="Calibri"/>
                <w:color w:val="000000"/>
                <w:sz w:val="20"/>
                <w:szCs w:val="20"/>
                <w:lang w:eastAsia="hr-HR"/>
              </w:rPr>
              <w:t xml:space="preserve"> 8GB</w:t>
            </w:r>
          </w:p>
        </w:tc>
      </w:tr>
      <w:tr w:rsidR="00D35723" w:rsidRPr="00D35723" w14:paraId="16A215BC"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E1E03D"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OS</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645F20"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IOS18</w:t>
            </w:r>
          </w:p>
        </w:tc>
      </w:tr>
      <w:tr w:rsidR="00D35723" w:rsidRPr="00D35723" w14:paraId="2C83AB3C"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288F3B"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Otpornost</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0BC4A5"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IP68</w:t>
            </w:r>
          </w:p>
        </w:tc>
      </w:tr>
      <w:tr w:rsidR="00D35723" w:rsidRPr="00D35723" w14:paraId="4A190541"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4CE69A"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Baterija</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37788F"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xml:space="preserve">Brzo punjenje, </w:t>
            </w:r>
            <w:proofErr w:type="spellStart"/>
            <w:r w:rsidRPr="00D35723">
              <w:rPr>
                <w:rFonts w:ascii="Source Sans Pro" w:eastAsia="Times New Roman" w:hAnsi="Source Sans Pro" w:cs="Calibri"/>
                <w:color w:val="000000"/>
                <w:sz w:val="20"/>
                <w:szCs w:val="20"/>
                <w:lang w:eastAsia="hr-HR"/>
              </w:rPr>
              <w:t>Bezzicno</w:t>
            </w:r>
            <w:proofErr w:type="spellEnd"/>
            <w:r w:rsidRPr="00D35723">
              <w:rPr>
                <w:rFonts w:ascii="Source Sans Pro" w:eastAsia="Times New Roman" w:hAnsi="Source Sans Pro" w:cs="Calibri"/>
                <w:color w:val="000000"/>
                <w:sz w:val="20"/>
                <w:szCs w:val="20"/>
                <w:lang w:eastAsia="hr-HR"/>
              </w:rPr>
              <w:t xml:space="preserve"> punjenje</w:t>
            </w:r>
          </w:p>
        </w:tc>
      </w:tr>
      <w:tr w:rsidR="00D35723" w:rsidRPr="00D35723" w14:paraId="025079D3"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EB5978"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Kamera</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D415AE"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48MP+12MP</w:t>
            </w:r>
          </w:p>
        </w:tc>
      </w:tr>
    </w:tbl>
    <w:p w14:paraId="645E3D50" w14:textId="77777777" w:rsidR="00D35723" w:rsidRPr="00D35723" w:rsidRDefault="00D35723" w:rsidP="00D35723">
      <w:pPr>
        <w:rPr>
          <w:rFonts w:ascii="Source Sans Pro" w:hAnsi="Source Sans Pro"/>
          <w:sz w:val="20"/>
          <w:szCs w:val="20"/>
        </w:rPr>
      </w:pPr>
    </w:p>
    <w:p w14:paraId="0E62FF9C" w14:textId="77777777" w:rsidR="00D35723" w:rsidRPr="00D35723" w:rsidRDefault="00D35723" w:rsidP="00D35723">
      <w:pPr>
        <w:rPr>
          <w:rFonts w:ascii="Source Sans Pro" w:hAnsi="Source Sans Pro"/>
          <w:sz w:val="20"/>
          <w:szCs w:val="20"/>
        </w:rPr>
      </w:pPr>
      <w:r w:rsidRPr="00D35723">
        <w:rPr>
          <w:rFonts w:ascii="Source Sans Pro" w:hAnsi="Source Sans Pro"/>
          <w:sz w:val="20"/>
          <w:szCs w:val="20"/>
        </w:rPr>
        <w:t>Kategorija 3</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6"/>
        <w:gridCol w:w="4526"/>
      </w:tblGrid>
      <w:tr w:rsidR="00D35723" w:rsidRPr="00D35723" w14:paraId="66AD6EBB" w14:textId="77777777" w:rsidTr="00571BA8">
        <w:tc>
          <w:tcPr>
            <w:tcW w:w="45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F4AA1D"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Frekvencijsko područje</w:t>
            </w:r>
          </w:p>
        </w:tc>
        <w:tc>
          <w:tcPr>
            <w:tcW w:w="4531" w:type="dxa"/>
            <w:tcBorders>
              <w:top w:val="single" w:sz="8"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2ED4FA"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LTE/5G</w:t>
            </w:r>
          </w:p>
        </w:tc>
      </w:tr>
      <w:tr w:rsidR="00D35723" w:rsidRPr="00D35723" w14:paraId="78778048"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7DFC2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Procesor</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tcPr>
          <w:p w14:paraId="4A3E9C6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Octa-</w:t>
            </w:r>
            <w:proofErr w:type="spellStart"/>
            <w:r w:rsidRPr="00D35723">
              <w:rPr>
                <w:rFonts w:ascii="Source Sans Pro" w:eastAsia="Times New Roman" w:hAnsi="Source Sans Pro" w:cs="Calibri"/>
                <w:color w:val="000000"/>
                <w:sz w:val="20"/>
                <w:szCs w:val="20"/>
                <w:lang w:eastAsia="hr-HR"/>
              </w:rPr>
              <w:t>core</w:t>
            </w:r>
            <w:proofErr w:type="spellEnd"/>
            <w:r w:rsidRPr="00D35723">
              <w:rPr>
                <w:rFonts w:ascii="Source Sans Pro" w:eastAsia="Times New Roman" w:hAnsi="Source Sans Pro" w:cs="Calibri"/>
                <w:color w:val="000000"/>
                <w:sz w:val="20"/>
                <w:szCs w:val="20"/>
                <w:lang w:eastAsia="hr-HR"/>
              </w:rPr>
              <w:t xml:space="preserve"> (2.9 GHz, 2.6 GHz, 1.9 GHz) „ili jednakovrijedno“ _________________</w:t>
            </w:r>
          </w:p>
          <w:p w14:paraId="5F025B5A"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
        </w:tc>
      </w:tr>
      <w:tr w:rsidR="00D35723" w:rsidRPr="00D35723" w14:paraId="2D2EF789"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813C46"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Zaslon</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F2157B"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Dodir, 6,1“</w:t>
            </w:r>
          </w:p>
        </w:tc>
      </w:tr>
      <w:tr w:rsidR="00D35723" w:rsidRPr="00D35723" w14:paraId="08B91123"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DB132A"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roofErr w:type="spellStart"/>
            <w:r w:rsidRPr="00D35723">
              <w:rPr>
                <w:rFonts w:ascii="Source Sans Pro" w:eastAsia="Times New Roman" w:hAnsi="Source Sans Pro" w:cs="Calibri"/>
                <w:color w:val="000000"/>
                <w:sz w:val="20"/>
                <w:szCs w:val="20"/>
                <w:lang w:eastAsia="hr-HR"/>
              </w:rPr>
              <w:t>Povezivost</w:t>
            </w:r>
            <w:proofErr w:type="spellEnd"/>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7B2EA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Wi-Fi, Bluetooth</w:t>
            </w:r>
          </w:p>
        </w:tc>
      </w:tr>
      <w:tr w:rsidR="00D35723" w:rsidRPr="00D35723" w14:paraId="35EB1337"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D33119"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Kapacitet internog diska</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0F6D90"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Minimalno 256GB</w:t>
            </w:r>
          </w:p>
        </w:tc>
      </w:tr>
      <w:tr w:rsidR="00D35723" w:rsidRPr="00D35723" w14:paraId="4D7E4802"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4D0005"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RAM</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068DE5"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Minimalno 8GB</w:t>
            </w:r>
          </w:p>
        </w:tc>
      </w:tr>
      <w:tr w:rsidR="00D35723" w:rsidRPr="00D35723" w14:paraId="18E643ED"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9D48F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OS</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044C0C"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IOS/Android</w:t>
            </w:r>
          </w:p>
        </w:tc>
      </w:tr>
      <w:tr w:rsidR="00D35723" w:rsidRPr="00D35723" w14:paraId="15811171"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C898BA"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Otpornost</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97ED8D"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IP68</w:t>
            </w:r>
          </w:p>
        </w:tc>
      </w:tr>
      <w:tr w:rsidR="00D35723" w:rsidRPr="00D35723" w14:paraId="6F2028D0"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86E004"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Baterija</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4CA344"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Brzo punjenje</w:t>
            </w:r>
          </w:p>
        </w:tc>
      </w:tr>
      <w:tr w:rsidR="00D35723" w:rsidRPr="00D35723" w14:paraId="7E34B866" w14:textId="77777777" w:rsidTr="00571BA8">
        <w:tc>
          <w:tcPr>
            <w:tcW w:w="4531"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CAADD9"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w:t>
            </w:r>
          </w:p>
        </w:tc>
        <w:tc>
          <w:tcPr>
            <w:tcW w:w="4531"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7C2217"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 </w:t>
            </w:r>
          </w:p>
        </w:tc>
      </w:tr>
    </w:tbl>
    <w:p w14:paraId="47931E69" w14:textId="77777777" w:rsidR="00D35723" w:rsidRPr="00D35723" w:rsidRDefault="00D35723" w:rsidP="00D35723">
      <w:pPr>
        <w:rPr>
          <w:rFonts w:ascii="Source Sans Pro" w:hAnsi="Source Sans Pro"/>
          <w:sz w:val="20"/>
          <w:szCs w:val="20"/>
        </w:rPr>
      </w:pPr>
    </w:p>
    <w:p w14:paraId="720277A3" w14:textId="77777777" w:rsidR="00D35723" w:rsidRPr="00D35723" w:rsidRDefault="00D35723" w:rsidP="00D35723">
      <w:pPr>
        <w:rPr>
          <w:rFonts w:ascii="Source Sans Pro" w:hAnsi="Source Sans Pro"/>
          <w:sz w:val="20"/>
          <w:szCs w:val="20"/>
        </w:rPr>
      </w:pPr>
      <w:r w:rsidRPr="00D35723">
        <w:rPr>
          <w:rFonts w:ascii="Source Sans Pro" w:hAnsi="Source Sans Pro"/>
          <w:sz w:val="20"/>
          <w:szCs w:val="20"/>
        </w:rPr>
        <w:t>Kategorija 4</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6"/>
        <w:gridCol w:w="4526"/>
      </w:tblGrid>
      <w:tr w:rsidR="00D35723" w:rsidRPr="00D35723" w14:paraId="42805BC3" w14:textId="77777777" w:rsidTr="00571BA8">
        <w:tc>
          <w:tcPr>
            <w:tcW w:w="45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B48BB8"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Frekvencijsko područje</w:t>
            </w:r>
          </w:p>
        </w:tc>
        <w:tc>
          <w:tcPr>
            <w:tcW w:w="4526" w:type="dxa"/>
            <w:tcBorders>
              <w:top w:val="single" w:sz="8"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0F414"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LTE/5G</w:t>
            </w:r>
          </w:p>
        </w:tc>
      </w:tr>
      <w:tr w:rsidR="00D35723" w:rsidRPr="00D35723" w14:paraId="50D9EF89"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4D2008"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Procesor</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tcPr>
          <w:p w14:paraId="16D2A4BB"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Octa Core 2.2GHz „ili jednakovrijedno“ _________________</w:t>
            </w:r>
          </w:p>
          <w:p w14:paraId="2A065AE6"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
        </w:tc>
      </w:tr>
      <w:tr w:rsidR="00D35723" w:rsidRPr="00D35723" w14:paraId="5B562ED7"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C74DA2"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Zaslon</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A2B27"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Dodir, 6,1“</w:t>
            </w:r>
          </w:p>
        </w:tc>
      </w:tr>
      <w:tr w:rsidR="00D35723" w:rsidRPr="00D35723" w14:paraId="0ADD842E"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4FC660"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proofErr w:type="spellStart"/>
            <w:r w:rsidRPr="00D35723">
              <w:rPr>
                <w:rFonts w:ascii="Source Sans Pro" w:eastAsia="Times New Roman" w:hAnsi="Source Sans Pro" w:cs="Calibri"/>
                <w:color w:val="000000"/>
                <w:sz w:val="20"/>
                <w:szCs w:val="20"/>
                <w:lang w:eastAsia="hr-HR"/>
              </w:rPr>
              <w:t>Povezivost</w:t>
            </w:r>
            <w:proofErr w:type="spellEnd"/>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7A034D"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Wi-Fi, Bluetooth</w:t>
            </w:r>
          </w:p>
        </w:tc>
      </w:tr>
      <w:tr w:rsidR="00D35723" w:rsidRPr="00D35723" w14:paraId="2A264B29"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249F11"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Kapacitet internog diska</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F73E84"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Minimalno 128GB</w:t>
            </w:r>
          </w:p>
        </w:tc>
      </w:tr>
      <w:tr w:rsidR="00D35723" w:rsidRPr="00D35723" w14:paraId="4B4DE429"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1E2B74"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RAM</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5C687"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Minimalno 4GB</w:t>
            </w:r>
          </w:p>
        </w:tc>
      </w:tr>
      <w:tr w:rsidR="00D35723" w:rsidRPr="00D35723" w14:paraId="710166E1"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36DECD"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OS</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0E1327"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Android</w:t>
            </w:r>
          </w:p>
        </w:tc>
      </w:tr>
    </w:tbl>
    <w:p w14:paraId="5DD4A9EB" w14:textId="77777777" w:rsidR="00D35723" w:rsidRPr="00D35723" w:rsidRDefault="00D35723" w:rsidP="00D35723">
      <w:pPr>
        <w:rPr>
          <w:rFonts w:ascii="Source Sans Pro" w:hAnsi="Source Sans Pro"/>
          <w:sz w:val="20"/>
          <w:szCs w:val="20"/>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26"/>
        <w:gridCol w:w="4526"/>
      </w:tblGrid>
      <w:tr w:rsidR="00D35723" w:rsidRPr="00D35723" w14:paraId="449031E8"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E599" w:themeFill="accent4" w:themeFillTint="66"/>
            <w:tcMar>
              <w:top w:w="0" w:type="dxa"/>
              <w:left w:w="108" w:type="dxa"/>
              <w:bottom w:w="0" w:type="dxa"/>
              <w:right w:w="108" w:type="dxa"/>
            </w:tcMar>
            <w:hideMark/>
          </w:tcPr>
          <w:p w14:paraId="42878798"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Kategorija</w:t>
            </w:r>
          </w:p>
        </w:tc>
        <w:tc>
          <w:tcPr>
            <w:tcW w:w="4526" w:type="dxa"/>
            <w:tcBorders>
              <w:top w:val="outset" w:sz="6" w:space="0" w:color="auto"/>
              <w:left w:val="outset" w:sz="6" w:space="0" w:color="auto"/>
              <w:bottom w:val="single" w:sz="8" w:space="0" w:color="auto"/>
              <w:right w:val="single" w:sz="8" w:space="0" w:color="auto"/>
            </w:tcBorders>
            <w:shd w:val="clear" w:color="auto" w:fill="FFE599" w:themeFill="accent4" w:themeFillTint="66"/>
            <w:tcMar>
              <w:top w:w="0" w:type="dxa"/>
              <w:left w:w="108" w:type="dxa"/>
              <w:bottom w:w="0" w:type="dxa"/>
              <w:right w:w="108" w:type="dxa"/>
            </w:tcMar>
            <w:hideMark/>
          </w:tcPr>
          <w:p w14:paraId="6469A949"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Količina</w:t>
            </w:r>
          </w:p>
        </w:tc>
      </w:tr>
      <w:tr w:rsidR="00D35723" w:rsidRPr="00D35723" w14:paraId="1AF4AF5E"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D769B2"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Kategorija 1</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FEB864"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1</w:t>
            </w:r>
          </w:p>
        </w:tc>
      </w:tr>
      <w:tr w:rsidR="00D35723" w:rsidRPr="00D35723" w14:paraId="4B3C3DAF"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F87739"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lastRenderedPageBreak/>
              <w:t>Kategorija 2</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02A9E3"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2</w:t>
            </w:r>
          </w:p>
        </w:tc>
      </w:tr>
      <w:tr w:rsidR="00D35723" w:rsidRPr="00D35723" w14:paraId="0CDDFCEB"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1742B5"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Kategorija 3</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66F551"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10</w:t>
            </w:r>
          </w:p>
        </w:tc>
      </w:tr>
      <w:tr w:rsidR="00D35723" w:rsidRPr="00D35723" w14:paraId="0BD6AF48" w14:textId="77777777" w:rsidTr="00571BA8">
        <w:tc>
          <w:tcPr>
            <w:tcW w:w="4526"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3C8AB4"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Kategorija 4</w:t>
            </w:r>
          </w:p>
        </w:tc>
        <w:tc>
          <w:tcPr>
            <w:tcW w:w="4526"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A1F23C" w14:textId="77777777" w:rsidR="00D35723" w:rsidRPr="00D35723" w:rsidRDefault="00D35723" w:rsidP="00571BA8">
            <w:pPr>
              <w:spacing w:after="0" w:line="240" w:lineRule="auto"/>
              <w:textAlignment w:val="baseline"/>
              <w:rPr>
                <w:rFonts w:ascii="Source Sans Pro" w:eastAsia="Times New Roman" w:hAnsi="Source Sans Pro" w:cs="Calibri"/>
                <w:color w:val="000000"/>
                <w:sz w:val="20"/>
                <w:szCs w:val="20"/>
                <w:lang w:eastAsia="hr-HR"/>
              </w:rPr>
            </w:pPr>
            <w:r w:rsidRPr="00D35723">
              <w:rPr>
                <w:rFonts w:ascii="Source Sans Pro" w:eastAsia="Times New Roman" w:hAnsi="Source Sans Pro" w:cs="Calibri"/>
                <w:color w:val="000000"/>
                <w:sz w:val="20"/>
                <w:szCs w:val="20"/>
                <w:lang w:eastAsia="hr-HR"/>
              </w:rPr>
              <w:t>6</w:t>
            </w:r>
          </w:p>
        </w:tc>
      </w:tr>
    </w:tbl>
    <w:p w14:paraId="7A9A90B6" w14:textId="77777777" w:rsidR="00D35723" w:rsidRPr="00D35723" w:rsidRDefault="00D35723" w:rsidP="00D35723">
      <w:pPr>
        <w:tabs>
          <w:tab w:val="left" w:pos="4657"/>
        </w:tabs>
        <w:jc w:val="both"/>
        <w:rPr>
          <w:rFonts w:ascii="Source Sans Pro" w:hAnsi="Source Sans Pro" w:cs="Tahoma"/>
          <w:sz w:val="20"/>
          <w:szCs w:val="20"/>
        </w:rPr>
      </w:pPr>
    </w:p>
    <w:p w14:paraId="18D5752D" w14:textId="77777777" w:rsidR="00D35723" w:rsidRPr="00D35723" w:rsidRDefault="00D35723">
      <w:pPr>
        <w:rPr>
          <w:rFonts w:ascii="Source Sans Pro" w:hAnsi="Source Sans Pro"/>
          <w:sz w:val="20"/>
          <w:szCs w:val="20"/>
        </w:rPr>
      </w:pPr>
    </w:p>
    <w:sectPr w:rsidR="00D35723" w:rsidRPr="00D35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32E42"/>
    <w:multiLevelType w:val="hybridMultilevel"/>
    <w:tmpl w:val="E70EC83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1426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A7"/>
    <w:rsid w:val="000026A7"/>
    <w:rsid w:val="00041A7C"/>
    <w:rsid w:val="00043BB5"/>
    <w:rsid w:val="0004569E"/>
    <w:rsid w:val="00087B39"/>
    <w:rsid w:val="0009605A"/>
    <w:rsid w:val="002317B0"/>
    <w:rsid w:val="00361402"/>
    <w:rsid w:val="00363FA7"/>
    <w:rsid w:val="003669B7"/>
    <w:rsid w:val="004C1035"/>
    <w:rsid w:val="004F6153"/>
    <w:rsid w:val="009116B2"/>
    <w:rsid w:val="00A64BBE"/>
    <w:rsid w:val="00C708C5"/>
    <w:rsid w:val="00CB07CC"/>
    <w:rsid w:val="00D357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D199"/>
  <w15:chartTrackingRefBased/>
  <w15:docId w15:val="{0DFA7112-E0E6-4A51-B4B9-6CDE8602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D3572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NoSpacing3">
    <w:name w:val="No Spacing3"/>
    <w:rsid w:val="00D3572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76549">
      <w:bodyDiv w:val="1"/>
      <w:marLeft w:val="0"/>
      <w:marRight w:val="0"/>
      <w:marTop w:val="0"/>
      <w:marBottom w:val="0"/>
      <w:divBdr>
        <w:top w:val="none" w:sz="0" w:space="0" w:color="auto"/>
        <w:left w:val="none" w:sz="0" w:space="0" w:color="auto"/>
        <w:bottom w:val="none" w:sz="0" w:space="0" w:color="auto"/>
        <w:right w:val="none" w:sz="0" w:space="0" w:color="auto"/>
      </w:divBdr>
      <w:divsChild>
        <w:div w:id="1144396418">
          <w:marLeft w:val="0"/>
          <w:marRight w:val="0"/>
          <w:marTop w:val="240"/>
          <w:marBottom w:val="0"/>
          <w:divBdr>
            <w:top w:val="none" w:sz="0" w:space="0" w:color="auto"/>
            <w:left w:val="none" w:sz="0" w:space="0" w:color="auto"/>
            <w:bottom w:val="none" w:sz="0" w:space="0" w:color="auto"/>
            <w:right w:val="none" w:sz="0" w:space="0" w:color="auto"/>
          </w:divBdr>
        </w:div>
        <w:div w:id="1936134026">
          <w:marLeft w:val="0"/>
          <w:marRight w:val="0"/>
          <w:marTop w:val="240"/>
          <w:marBottom w:val="0"/>
          <w:divBdr>
            <w:top w:val="none" w:sz="0" w:space="0" w:color="auto"/>
            <w:left w:val="none" w:sz="0" w:space="0" w:color="auto"/>
            <w:bottom w:val="none" w:sz="0" w:space="0" w:color="auto"/>
            <w:right w:val="none" w:sz="0" w:space="0" w:color="auto"/>
          </w:divBdr>
        </w:div>
        <w:div w:id="954485694">
          <w:marLeft w:val="0"/>
          <w:marRight w:val="0"/>
          <w:marTop w:val="240"/>
          <w:marBottom w:val="0"/>
          <w:divBdr>
            <w:top w:val="none" w:sz="0" w:space="0" w:color="auto"/>
            <w:left w:val="none" w:sz="0" w:space="0" w:color="auto"/>
            <w:bottom w:val="none" w:sz="0" w:space="0" w:color="auto"/>
            <w:right w:val="none" w:sz="0" w:space="0" w:color="auto"/>
          </w:divBdr>
        </w:div>
        <w:div w:id="1756319894">
          <w:marLeft w:val="0"/>
          <w:marRight w:val="0"/>
          <w:marTop w:val="240"/>
          <w:marBottom w:val="0"/>
          <w:divBdr>
            <w:top w:val="none" w:sz="0" w:space="0" w:color="auto"/>
            <w:left w:val="none" w:sz="0" w:space="0" w:color="auto"/>
            <w:bottom w:val="none" w:sz="0" w:space="0" w:color="auto"/>
            <w:right w:val="none" w:sz="0" w:space="0" w:color="auto"/>
          </w:divBdr>
        </w:div>
        <w:div w:id="513349948">
          <w:marLeft w:val="0"/>
          <w:marRight w:val="0"/>
          <w:marTop w:val="240"/>
          <w:marBottom w:val="0"/>
          <w:divBdr>
            <w:top w:val="none" w:sz="0" w:space="0" w:color="auto"/>
            <w:left w:val="none" w:sz="0" w:space="0" w:color="auto"/>
            <w:bottom w:val="none" w:sz="0" w:space="0" w:color="auto"/>
            <w:right w:val="none" w:sz="0" w:space="0" w:color="auto"/>
          </w:divBdr>
        </w:div>
        <w:div w:id="779377092">
          <w:marLeft w:val="0"/>
          <w:marRight w:val="0"/>
          <w:marTop w:val="240"/>
          <w:marBottom w:val="0"/>
          <w:divBdr>
            <w:top w:val="none" w:sz="0" w:space="0" w:color="auto"/>
            <w:left w:val="none" w:sz="0" w:space="0" w:color="auto"/>
            <w:bottom w:val="none" w:sz="0" w:space="0" w:color="auto"/>
            <w:right w:val="none" w:sz="0" w:space="0" w:color="auto"/>
          </w:divBdr>
        </w:div>
        <w:div w:id="1714499810">
          <w:marLeft w:val="0"/>
          <w:marRight w:val="0"/>
          <w:marTop w:val="240"/>
          <w:marBottom w:val="0"/>
          <w:divBdr>
            <w:top w:val="none" w:sz="0" w:space="0" w:color="auto"/>
            <w:left w:val="none" w:sz="0" w:space="0" w:color="auto"/>
            <w:bottom w:val="none" w:sz="0" w:space="0" w:color="auto"/>
            <w:right w:val="none" w:sz="0" w:space="0" w:color="auto"/>
          </w:divBdr>
        </w:div>
        <w:div w:id="1382753402">
          <w:marLeft w:val="0"/>
          <w:marRight w:val="0"/>
          <w:marTop w:val="240"/>
          <w:marBottom w:val="0"/>
          <w:divBdr>
            <w:top w:val="none" w:sz="0" w:space="0" w:color="auto"/>
            <w:left w:val="none" w:sz="0" w:space="0" w:color="auto"/>
            <w:bottom w:val="none" w:sz="0" w:space="0" w:color="auto"/>
            <w:right w:val="none" w:sz="0" w:space="0" w:color="auto"/>
          </w:divBdr>
        </w:div>
        <w:div w:id="2132089091">
          <w:marLeft w:val="0"/>
          <w:marRight w:val="0"/>
          <w:marTop w:val="240"/>
          <w:marBottom w:val="0"/>
          <w:divBdr>
            <w:top w:val="none" w:sz="0" w:space="0" w:color="auto"/>
            <w:left w:val="none" w:sz="0" w:space="0" w:color="auto"/>
            <w:bottom w:val="none" w:sz="0" w:space="0" w:color="auto"/>
            <w:right w:val="none" w:sz="0" w:space="0" w:color="auto"/>
          </w:divBdr>
        </w:div>
        <w:div w:id="331297135">
          <w:marLeft w:val="0"/>
          <w:marRight w:val="0"/>
          <w:marTop w:val="240"/>
          <w:marBottom w:val="0"/>
          <w:divBdr>
            <w:top w:val="none" w:sz="0" w:space="0" w:color="auto"/>
            <w:left w:val="none" w:sz="0" w:space="0" w:color="auto"/>
            <w:bottom w:val="none" w:sz="0" w:space="0" w:color="auto"/>
            <w:right w:val="none" w:sz="0" w:space="0" w:color="auto"/>
          </w:divBdr>
        </w:div>
        <w:div w:id="200284558">
          <w:marLeft w:val="0"/>
          <w:marRight w:val="0"/>
          <w:marTop w:val="240"/>
          <w:marBottom w:val="0"/>
          <w:divBdr>
            <w:top w:val="none" w:sz="0" w:space="0" w:color="auto"/>
            <w:left w:val="none" w:sz="0" w:space="0" w:color="auto"/>
            <w:bottom w:val="none" w:sz="0" w:space="0" w:color="auto"/>
            <w:right w:val="none" w:sz="0" w:space="0" w:color="auto"/>
          </w:divBdr>
        </w:div>
        <w:div w:id="1743673550">
          <w:marLeft w:val="0"/>
          <w:marRight w:val="0"/>
          <w:marTop w:val="240"/>
          <w:marBottom w:val="0"/>
          <w:divBdr>
            <w:top w:val="none" w:sz="0" w:space="0" w:color="auto"/>
            <w:left w:val="none" w:sz="0" w:space="0" w:color="auto"/>
            <w:bottom w:val="none" w:sz="0" w:space="0" w:color="auto"/>
            <w:right w:val="none" w:sz="0" w:space="0" w:color="auto"/>
          </w:divBdr>
        </w:div>
        <w:div w:id="102498912">
          <w:marLeft w:val="0"/>
          <w:marRight w:val="0"/>
          <w:marTop w:val="240"/>
          <w:marBottom w:val="0"/>
          <w:divBdr>
            <w:top w:val="none" w:sz="0" w:space="0" w:color="auto"/>
            <w:left w:val="none" w:sz="0" w:space="0" w:color="auto"/>
            <w:bottom w:val="none" w:sz="0" w:space="0" w:color="auto"/>
            <w:right w:val="none" w:sz="0" w:space="0" w:color="auto"/>
          </w:divBdr>
        </w:div>
        <w:div w:id="335501220">
          <w:marLeft w:val="0"/>
          <w:marRight w:val="0"/>
          <w:marTop w:val="240"/>
          <w:marBottom w:val="0"/>
          <w:divBdr>
            <w:top w:val="none" w:sz="0" w:space="0" w:color="auto"/>
            <w:left w:val="none" w:sz="0" w:space="0" w:color="auto"/>
            <w:bottom w:val="none" w:sz="0" w:space="0" w:color="auto"/>
            <w:right w:val="none" w:sz="0" w:space="0" w:color="auto"/>
          </w:divBdr>
        </w:div>
        <w:div w:id="1187132731">
          <w:marLeft w:val="0"/>
          <w:marRight w:val="0"/>
          <w:marTop w:val="240"/>
          <w:marBottom w:val="0"/>
          <w:divBdr>
            <w:top w:val="none" w:sz="0" w:space="0" w:color="auto"/>
            <w:left w:val="none" w:sz="0" w:space="0" w:color="auto"/>
            <w:bottom w:val="none" w:sz="0" w:space="0" w:color="auto"/>
            <w:right w:val="none" w:sz="0" w:space="0" w:color="auto"/>
          </w:divBdr>
        </w:div>
        <w:div w:id="502091724">
          <w:marLeft w:val="0"/>
          <w:marRight w:val="0"/>
          <w:marTop w:val="240"/>
          <w:marBottom w:val="0"/>
          <w:divBdr>
            <w:top w:val="none" w:sz="0" w:space="0" w:color="auto"/>
            <w:left w:val="none" w:sz="0" w:space="0" w:color="auto"/>
            <w:bottom w:val="none" w:sz="0" w:space="0" w:color="auto"/>
            <w:right w:val="none" w:sz="0" w:space="0" w:color="auto"/>
          </w:divBdr>
        </w:div>
        <w:div w:id="1434477492">
          <w:marLeft w:val="0"/>
          <w:marRight w:val="0"/>
          <w:marTop w:val="240"/>
          <w:marBottom w:val="0"/>
          <w:divBdr>
            <w:top w:val="none" w:sz="0" w:space="0" w:color="auto"/>
            <w:left w:val="none" w:sz="0" w:space="0" w:color="auto"/>
            <w:bottom w:val="none" w:sz="0" w:space="0" w:color="auto"/>
            <w:right w:val="none" w:sz="0" w:space="0" w:color="auto"/>
          </w:divBdr>
        </w:div>
        <w:div w:id="293483892">
          <w:marLeft w:val="0"/>
          <w:marRight w:val="0"/>
          <w:marTop w:val="240"/>
          <w:marBottom w:val="0"/>
          <w:divBdr>
            <w:top w:val="none" w:sz="0" w:space="0" w:color="auto"/>
            <w:left w:val="none" w:sz="0" w:space="0" w:color="auto"/>
            <w:bottom w:val="none" w:sz="0" w:space="0" w:color="auto"/>
            <w:right w:val="none" w:sz="0" w:space="0" w:color="auto"/>
          </w:divBdr>
        </w:div>
      </w:divsChild>
    </w:div>
    <w:div w:id="1847090268">
      <w:bodyDiv w:val="1"/>
      <w:marLeft w:val="0"/>
      <w:marRight w:val="0"/>
      <w:marTop w:val="0"/>
      <w:marBottom w:val="0"/>
      <w:divBdr>
        <w:top w:val="none" w:sz="0" w:space="0" w:color="auto"/>
        <w:left w:val="none" w:sz="0" w:space="0" w:color="auto"/>
        <w:bottom w:val="none" w:sz="0" w:space="0" w:color="auto"/>
        <w:right w:val="none" w:sz="0" w:space="0" w:color="auto"/>
      </w:divBdr>
      <w:divsChild>
        <w:div w:id="774784428">
          <w:marLeft w:val="0"/>
          <w:marRight w:val="0"/>
          <w:marTop w:val="240"/>
          <w:marBottom w:val="0"/>
          <w:divBdr>
            <w:top w:val="none" w:sz="0" w:space="0" w:color="auto"/>
            <w:left w:val="none" w:sz="0" w:space="0" w:color="auto"/>
            <w:bottom w:val="none" w:sz="0" w:space="0" w:color="auto"/>
            <w:right w:val="none" w:sz="0" w:space="0" w:color="auto"/>
          </w:divBdr>
        </w:div>
        <w:div w:id="1740715279">
          <w:marLeft w:val="0"/>
          <w:marRight w:val="0"/>
          <w:marTop w:val="240"/>
          <w:marBottom w:val="0"/>
          <w:divBdr>
            <w:top w:val="none" w:sz="0" w:space="0" w:color="auto"/>
            <w:left w:val="none" w:sz="0" w:space="0" w:color="auto"/>
            <w:bottom w:val="none" w:sz="0" w:space="0" w:color="auto"/>
            <w:right w:val="none" w:sz="0" w:space="0" w:color="auto"/>
          </w:divBdr>
        </w:div>
        <w:div w:id="525875698">
          <w:marLeft w:val="0"/>
          <w:marRight w:val="0"/>
          <w:marTop w:val="240"/>
          <w:marBottom w:val="0"/>
          <w:divBdr>
            <w:top w:val="none" w:sz="0" w:space="0" w:color="auto"/>
            <w:left w:val="none" w:sz="0" w:space="0" w:color="auto"/>
            <w:bottom w:val="none" w:sz="0" w:space="0" w:color="auto"/>
            <w:right w:val="none" w:sz="0" w:space="0" w:color="auto"/>
          </w:divBdr>
        </w:div>
        <w:div w:id="178737342">
          <w:marLeft w:val="0"/>
          <w:marRight w:val="0"/>
          <w:marTop w:val="240"/>
          <w:marBottom w:val="0"/>
          <w:divBdr>
            <w:top w:val="none" w:sz="0" w:space="0" w:color="auto"/>
            <w:left w:val="none" w:sz="0" w:space="0" w:color="auto"/>
            <w:bottom w:val="none" w:sz="0" w:space="0" w:color="auto"/>
            <w:right w:val="none" w:sz="0" w:space="0" w:color="auto"/>
          </w:divBdr>
        </w:div>
        <w:div w:id="637226253">
          <w:marLeft w:val="0"/>
          <w:marRight w:val="0"/>
          <w:marTop w:val="240"/>
          <w:marBottom w:val="0"/>
          <w:divBdr>
            <w:top w:val="none" w:sz="0" w:space="0" w:color="auto"/>
            <w:left w:val="none" w:sz="0" w:space="0" w:color="auto"/>
            <w:bottom w:val="none" w:sz="0" w:space="0" w:color="auto"/>
            <w:right w:val="none" w:sz="0" w:space="0" w:color="auto"/>
          </w:divBdr>
        </w:div>
        <w:div w:id="2078160904">
          <w:marLeft w:val="0"/>
          <w:marRight w:val="0"/>
          <w:marTop w:val="240"/>
          <w:marBottom w:val="0"/>
          <w:divBdr>
            <w:top w:val="none" w:sz="0" w:space="0" w:color="auto"/>
            <w:left w:val="none" w:sz="0" w:space="0" w:color="auto"/>
            <w:bottom w:val="none" w:sz="0" w:space="0" w:color="auto"/>
            <w:right w:val="none" w:sz="0" w:space="0" w:color="auto"/>
          </w:divBdr>
        </w:div>
        <w:div w:id="303589613">
          <w:marLeft w:val="0"/>
          <w:marRight w:val="0"/>
          <w:marTop w:val="240"/>
          <w:marBottom w:val="0"/>
          <w:divBdr>
            <w:top w:val="none" w:sz="0" w:space="0" w:color="auto"/>
            <w:left w:val="none" w:sz="0" w:space="0" w:color="auto"/>
            <w:bottom w:val="none" w:sz="0" w:space="0" w:color="auto"/>
            <w:right w:val="none" w:sz="0" w:space="0" w:color="auto"/>
          </w:divBdr>
        </w:div>
        <w:div w:id="1638756982">
          <w:marLeft w:val="0"/>
          <w:marRight w:val="0"/>
          <w:marTop w:val="240"/>
          <w:marBottom w:val="0"/>
          <w:divBdr>
            <w:top w:val="none" w:sz="0" w:space="0" w:color="auto"/>
            <w:left w:val="none" w:sz="0" w:space="0" w:color="auto"/>
            <w:bottom w:val="none" w:sz="0" w:space="0" w:color="auto"/>
            <w:right w:val="none" w:sz="0" w:space="0" w:color="auto"/>
          </w:divBdr>
        </w:div>
        <w:div w:id="827551496">
          <w:marLeft w:val="0"/>
          <w:marRight w:val="0"/>
          <w:marTop w:val="240"/>
          <w:marBottom w:val="0"/>
          <w:divBdr>
            <w:top w:val="none" w:sz="0" w:space="0" w:color="auto"/>
            <w:left w:val="none" w:sz="0" w:space="0" w:color="auto"/>
            <w:bottom w:val="none" w:sz="0" w:space="0" w:color="auto"/>
            <w:right w:val="none" w:sz="0" w:space="0" w:color="auto"/>
          </w:divBdr>
        </w:div>
        <w:div w:id="969213622">
          <w:marLeft w:val="0"/>
          <w:marRight w:val="0"/>
          <w:marTop w:val="240"/>
          <w:marBottom w:val="0"/>
          <w:divBdr>
            <w:top w:val="none" w:sz="0" w:space="0" w:color="auto"/>
            <w:left w:val="none" w:sz="0" w:space="0" w:color="auto"/>
            <w:bottom w:val="none" w:sz="0" w:space="0" w:color="auto"/>
            <w:right w:val="none" w:sz="0" w:space="0" w:color="auto"/>
          </w:divBdr>
        </w:div>
        <w:div w:id="259291993">
          <w:marLeft w:val="0"/>
          <w:marRight w:val="0"/>
          <w:marTop w:val="240"/>
          <w:marBottom w:val="0"/>
          <w:divBdr>
            <w:top w:val="none" w:sz="0" w:space="0" w:color="auto"/>
            <w:left w:val="none" w:sz="0" w:space="0" w:color="auto"/>
            <w:bottom w:val="none" w:sz="0" w:space="0" w:color="auto"/>
            <w:right w:val="none" w:sz="0" w:space="0" w:color="auto"/>
          </w:divBdr>
        </w:div>
        <w:div w:id="1018385118">
          <w:marLeft w:val="0"/>
          <w:marRight w:val="0"/>
          <w:marTop w:val="240"/>
          <w:marBottom w:val="0"/>
          <w:divBdr>
            <w:top w:val="none" w:sz="0" w:space="0" w:color="auto"/>
            <w:left w:val="none" w:sz="0" w:space="0" w:color="auto"/>
            <w:bottom w:val="none" w:sz="0" w:space="0" w:color="auto"/>
            <w:right w:val="none" w:sz="0" w:space="0" w:color="auto"/>
          </w:divBdr>
        </w:div>
        <w:div w:id="784885055">
          <w:marLeft w:val="0"/>
          <w:marRight w:val="0"/>
          <w:marTop w:val="240"/>
          <w:marBottom w:val="0"/>
          <w:divBdr>
            <w:top w:val="none" w:sz="0" w:space="0" w:color="auto"/>
            <w:left w:val="none" w:sz="0" w:space="0" w:color="auto"/>
            <w:bottom w:val="none" w:sz="0" w:space="0" w:color="auto"/>
            <w:right w:val="none" w:sz="0" w:space="0" w:color="auto"/>
          </w:divBdr>
        </w:div>
        <w:div w:id="1008824650">
          <w:marLeft w:val="0"/>
          <w:marRight w:val="0"/>
          <w:marTop w:val="240"/>
          <w:marBottom w:val="0"/>
          <w:divBdr>
            <w:top w:val="none" w:sz="0" w:space="0" w:color="auto"/>
            <w:left w:val="none" w:sz="0" w:space="0" w:color="auto"/>
            <w:bottom w:val="none" w:sz="0" w:space="0" w:color="auto"/>
            <w:right w:val="none" w:sz="0" w:space="0" w:color="auto"/>
          </w:divBdr>
        </w:div>
        <w:div w:id="1492022702">
          <w:marLeft w:val="0"/>
          <w:marRight w:val="0"/>
          <w:marTop w:val="240"/>
          <w:marBottom w:val="0"/>
          <w:divBdr>
            <w:top w:val="none" w:sz="0" w:space="0" w:color="auto"/>
            <w:left w:val="none" w:sz="0" w:space="0" w:color="auto"/>
            <w:bottom w:val="none" w:sz="0" w:space="0" w:color="auto"/>
            <w:right w:val="none" w:sz="0" w:space="0" w:color="auto"/>
          </w:divBdr>
        </w:div>
        <w:div w:id="929698267">
          <w:marLeft w:val="0"/>
          <w:marRight w:val="0"/>
          <w:marTop w:val="240"/>
          <w:marBottom w:val="0"/>
          <w:divBdr>
            <w:top w:val="none" w:sz="0" w:space="0" w:color="auto"/>
            <w:left w:val="none" w:sz="0" w:space="0" w:color="auto"/>
            <w:bottom w:val="none" w:sz="0" w:space="0" w:color="auto"/>
            <w:right w:val="none" w:sz="0" w:space="0" w:color="auto"/>
          </w:divBdr>
        </w:div>
        <w:div w:id="74481370">
          <w:marLeft w:val="0"/>
          <w:marRight w:val="0"/>
          <w:marTop w:val="240"/>
          <w:marBottom w:val="0"/>
          <w:divBdr>
            <w:top w:val="none" w:sz="0" w:space="0" w:color="auto"/>
            <w:left w:val="none" w:sz="0" w:space="0" w:color="auto"/>
            <w:bottom w:val="none" w:sz="0" w:space="0" w:color="auto"/>
            <w:right w:val="none" w:sz="0" w:space="0" w:color="auto"/>
          </w:divBdr>
        </w:div>
        <w:div w:id="445345318">
          <w:marLeft w:val="0"/>
          <w:marRight w:val="0"/>
          <w:marTop w:val="240"/>
          <w:marBottom w:val="0"/>
          <w:divBdr>
            <w:top w:val="none" w:sz="0" w:space="0" w:color="auto"/>
            <w:left w:val="none" w:sz="0" w:space="0" w:color="auto"/>
            <w:bottom w:val="none" w:sz="0" w:space="0" w:color="auto"/>
            <w:right w:val="none" w:sz="0" w:space="0" w:color="auto"/>
          </w:divBdr>
        </w:div>
      </w:divsChild>
    </w:div>
    <w:div w:id="2082944723">
      <w:bodyDiv w:val="1"/>
      <w:marLeft w:val="0"/>
      <w:marRight w:val="0"/>
      <w:marTop w:val="0"/>
      <w:marBottom w:val="0"/>
      <w:divBdr>
        <w:top w:val="none" w:sz="0" w:space="0" w:color="auto"/>
        <w:left w:val="none" w:sz="0" w:space="0" w:color="auto"/>
        <w:bottom w:val="none" w:sz="0" w:space="0" w:color="auto"/>
        <w:right w:val="none" w:sz="0" w:space="0" w:color="auto"/>
      </w:divBdr>
    </w:div>
    <w:div w:id="2120483685">
      <w:bodyDiv w:val="1"/>
      <w:marLeft w:val="0"/>
      <w:marRight w:val="0"/>
      <w:marTop w:val="0"/>
      <w:marBottom w:val="0"/>
      <w:divBdr>
        <w:top w:val="none" w:sz="0" w:space="0" w:color="auto"/>
        <w:left w:val="none" w:sz="0" w:space="0" w:color="auto"/>
        <w:bottom w:val="none" w:sz="0" w:space="0" w:color="auto"/>
        <w:right w:val="none" w:sz="0" w:space="0" w:color="auto"/>
      </w:divBdr>
      <w:divsChild>
        <w:div w:id="1872955006">
          <w:marLeft w:val="0"/>
          <w:marRight w:val="0"/>
          <w:marTop w:val="240"/>
          <w:marBottom w:val="0"/>
          <w:divBdr>
            <w:top w:val="none" w:sz="0" w:space="0" w:color="auto"/>
            <w:left w:val="none" w:sz="0" w:space="0" w:color="auto"/>
            <w:bottom w:val="none" w:sz="0" w:space="0" w:color="auto"/>
            <w:right w:val="none" w:sz="0" w:space="0" w:color="auto"/>
          </w:divBdr>
        </w:div>
        <w:div w:id="584151430">
          <w:marLeft w:val="0"/>
          <w:marRight w:val="0"/>
          <w:marTop w:val="240"/>
          <w:marBottom w:val="0"/>
          <w:divBdr>
            <w:top w:val="none" w:sz="0" w:space="0" w:color="auto"/>
            <w:left w:val="none" w:sz="0" w:space="0" w:color="auto"/>
            <w:bottom w:val="none" w:sz="0" w:space="0" w:color="auto"/>
            <w:right w:val="none" w:sz="0" w:space="0" w:color="auto"/>
          </w:divBdr>
        </w:div>
        <w:div w:id="1333532416">
          <w:marLeft w:val="0"/>
          <w:marRight w:val="0"/>
          <w:marTop w:val="240"/>
          <w:marBottom w:val="0"/>
          <w:divBdr>
            <w:top w:val="none" w:sz="0" w:space="0" w:color="auto"/>
            <w:left w:val="none" w:sz="0" w:space="0" w:color="auto"/>
            <w:bottom w:val="none" w:sz="0" w:space="0" w:color="auto"/>
            <w:right w:val="none" w:sz="0" w:space="0" w:color="auto"/>
          </w:divBdr>
        </w:div>
        <w:div w:id="1996294687">
          <w:marLeft w:val="0"/>
          <w:marRight w:val="0"/>
          <w:marTop w:val="240"/>
          <w:marBottom w:val="0"/>
          <w:divBdr>
            <w:top w:val="none" w:sz="0" w:space="0" w:color="auto"/>
            <w:left w:val="none" w:sz="0" w:space="0" w:color="auto"/>
            <w:bottom w:val="none" w:sz="0" w:space="0" w:color="auto"/>
            <w:right w:val="none" w:sz="0" w:space="0" w:color="auto"/>
          </w:divBdr>
        </w:div>
        <w:div w:id="1641107860">
          <w:marLeft w:val="0"/>
          <w:marRight w:val="0"/>
          <w:marTop w:val="240"/>
          <w:marBottom w:val="0"/>
          <w:divBdr>
            <w:top w:val="none" w:sz="0" w:space="0" w:color="auto"/>
            <w:left w:val="none" w:sz="0" w:space="0" w:color="auto"/>
            <w:bottom w:val="none" w:sz="0" w:space="0" w:color="auto"/>
            <w:right w:val="none" w:sz="0" w:space="0" w:color="auto"/>
          </w:divBdr>
        </w:div>
        <w:div w:id="923804622">
          <w:marLeft w:val="0"/>
          <w:marRight w:val="0"/>
          <w:marTop w:val="240"/>
          <w:marBottom w:val="0"/>
          <w:divBdr>
            <w:top w:val="none" w:sz="0" w:space="0" w:color="auto"/>
            <w:left w:val="none" w:sz="0" w:space="0" w:color="auto"/>
            <w:bottom w:val="none" w:sz="0" w:space="0" w:color="auto"/>
            <w:right w:val="none" w:sz="0" w:space="0" w:color="auto"/>
          </w:divBdr>
        </w:div>
        <w:div w:id="803039336">
          <w:marLeft w:val="0"/>
          <w:marRight w:val="0"/>
          <w:marTop w:val="240"/>
          <w:marBottom w:val="0"/>
          <w:divBdr>
            <w:top w:val="none" w:sz="0" w:space="0" w:color="auto"/>
            <w:left w:val="none" w:sz="0" w:space="0" w:color="auto"/>
            <w:bottom w:val="none" w:sz="0" w:space="0" w:color="auto"/>
            <w:right w:val="none" w:sz="0" w:space="0" w:color="auto"/>
          </w:divBdr>
        </w:div>
        <w:div w:id="2066220837">
          <w:marLeft w:val="0"/>
          <w:marRight w:val="0"/>
          <w:marTop w:val="240"/>
          <w:marBottom w:val="0"/>
          <w:divBdr>
            <w:top w:val="none" w:sz="0" w:space="0" w:color="auto"/>
            <w:left w:val="none" w:sz="0" w:space="0" w:color="auto"/>
            <w:bottom w:val="none" w:sz="0" w:space="0" w:color="auto"/>
            <w:right w:val="none" w:sz="0" w:space="0" w:color="auto"/>
          </w:divBdr>
        </w:div>
        <w:div w:id="238905767">
          <w:marLeft w:val="0"/>
          <w:marRight w:val="0"/>
          <w:marTop w:val="240"/>
          <w:marBottom w:val="0"/>
          <w:divBdr>
            <w:top w:val="none" w:sz="0" w:space="0" w:color="auto"/>
            <w:left w:val="none" w:sz="0" w:space="0" w:color="auto"/>
            <w:bottom w:val="none" w:sz="0" w:space="0" w:color="auto"/>
            <w:right w:val="none" w:sz="0" w:space="0" w:color="auto"/>
          </w:divBdr>
        </w:div>
        <w:div w:id="1701785714">
          <w:marLeft w:val="0"/>
          <w:marRight w:val="0"/>
          <w:marTop w:val="240"/>
          <w:marBottom w:val="0"/>
          <w:divBdr>
            <w:top w:val="none" w:sz="0" w:space="0" w:color="auto"/>
            <w:left w:val="none" w:sz="0" w:space="0" w:color="auto"/>
            <w:bottom w:val="none" w:sz="0" w:space="0" w:color="auto"/>
            <w:right w:val="none" w:sz="0" w:space="0" w:color="auto"/>
          </w:divBdr>
        </w:div>
        <w:div w:id="473332046">
          <w:marLeft w:val="0"/>
          <w:marRight w:val="0"/>
          <w:marTop w:val="240"/>
          <w:marBottom w:val="0"/>
          <w:divBdr>
            <w:top w:val="none" w:sz="0" w:space="0" w:color="auto"/>
            <w:left w:val="none" w:sz="0" w:space="0" w:color="auto"/>
            <w:bottom w:val="none" w:sz="0" w:space="0" w:color="auto"/>
            <w:right w:val="none" w:sz="0" w:space="0" w:color="auto"/>
          </w:divBdr>
        </w:div>
        <w:div w:id="1416976480">
          <w:marLeft w:val="0"/>
          <w:marRight w:val="0"/>
          <w:marTop w:val="240"/>
          <w:marBottom w:val="0"/>
          <w:divBdr>
            <w:top w:val="none" w:sz="0" w:space="0" w:color="auto"/>
            <w:left w:val="none" w:sz="0" w:space="0" w:color="auto"/>
            <w:bottom w:val="none" w:sz="0" w:space="0" w:color="auto"/>
            <w:right w:val="none" w:sz="0" w:space="0" w:color="auto"/>
          </w:divBdr>
        </w:div>
        <w:div w:id="154499043">
          <w:marLeft w:val="0"/>
          <w:marRight w:val="0"/>
          <w:marTop w:val="240"/>
          <w:marBottom w:val="0"/>
          <w:divBdr>
            <w:top w:val="none" w:sz="0" w:space="0" w:color="auto"/>
            <w:left w:val="none" w:sz="0" w:space="0" w:color="auto"/>
            <w:bottom w:val="none" w:sz="0" w:space="0" w:color="auto"/>
            <w:right w:val="none" w:sz="0" w:space="0" w:color="auto"/>
          </w:divBdr>
        </w:div>
        <w:div w:id="1994212522">
          <w:marLeft w:val="0"/>
          <w:marRight w:val="0"/>
          <w:marTop w:val="240"/>
          <w:marBottom w:val="0"/>
          <w:divBdr>
            <w:top w:val="none" w:sz="0" w:space="0" w:color="auto"/>
            <w:left w:val="none" w:sz="0" w:space="0" w:color="auto"/>
            <w:bottom w:val="none" w:sz="0" w:space="0" w:color="auto"/>
            <w:right w:val="none" w:sz="0" w:space="0" w:color="auto"/>
          </w:divBdr>
        </w:div>
        <w:div w:id="1318725537">
          <w:marLeft w:val="0"/>
          <w:marRight w:val="0"/>
          <w:marTop w:val="240"/>
          <w:marBottom w:val="0"/>
          <w:divBdr>
            <w:top w:val="none" w:sz="0" w:space="0" w:color="auto"/>
            <w:left w:val="none" w:sz="0" w:space="0" w:color="auto"/>
            <w:bottom w:val="none" w:sz="0" w:space="0" w:color="auto"/>
            <w:right w:val="none" w:sz="0" w:space="0" w:color="auto"/>
          </w:divBdr>
        </w:div>
        <w:div w:id="1658264661">
          <w:marLeft w:val="0"/>
          <w:marRight w:val="0"/>
          <w:marTop w:val="240"/>
          <w:marBottom w:val="0"/>
          <w:divBdr>
            <w:top w:val="none" w:sz="0" w:space="0" w:color="auto"/>
            <w:left w:val="none" w:sz="0" w:space="0" w:color="auto"/>
            <w:bottom w:val="none" w:sz="0" w:space="0" w:color="auto"/>
            <w:right w:val="none" w:sz="0" w:space="0" w:color="auto"/>
          </w:divBdr>
        </w:div>
        <w:div w:id="1735884464">
          <w:marLeft w:val="0"/>
          <w:marRight w:val="0"/>
          <w:marTop w:val="240"/>
          <w:marBottom w:val="0"/>
          <w:divBdr>
            <w:top w:val="none" w:sz="0" w:space="0" w:color="auto"/>
            <w:left w:val="none" w:sz="0" w:space="0" w:color="auto"/>
            <w:bottom w:val="none" w:sz="0" w:space="0" w:color="auto"/>
            <w:right w:val="none" w:sz="0" w:space="0" w:color="auto"/>
          </w:divBdr>
        </w:div>
        <w:div w:id="131406639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906</Words>
  <Characters>5166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dc:creator>
  <cp:keywords/>
  <dc:description/>
  <cp:lastModifiedBy>Ivana Brkić</cp:lastModifiedBy>
  <cp:revision>6</cp:revision>
  <dcterms:created xsi:type="dcterms:W3CDTF">2026-04-24T07:54:00Z</dcterms:created>
  <dcterms:modified xsi:type="dcterms:W3CDTF">2026-07-02T10:57:00Z</dcterms:modified>
</cp:coreProperties>
</file>